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0BA4B" w14:textId="77777777" w:rsidR="002B3C35" w:rsidRDefault="002B3C35" w:rsidP="002B3C35">
      <w:bookmarkStart w:id="0" w:name="_GoBack"/>
      <w:bookmarkEnd w:id="0"/>
    </w:p>
    <w:p w14:paraId="31C52C83" w14:textId="77777777" w:rsidR="002B3C35" w:rsidRDefault="002B3C35" w:rsidP="002B3C35"/>
    <w:p w14:paraId="3D97D540" w14:textId="77777777" w:rsidR="002B3C35" w:rsidRDefault="002B3C35" w:rsidP="002B3C35"/>
    <w:p w14:paraId="26BF4AAB" w14:textId="77777777" w:rsidR="002B3C35" w:rsidRDefault="002B3C35" w:rsidP="002B3C35"/>
    <w:p w14:paraId="7CE91B17" w14:textId="04DCD40B" w:rsidR="002B3C35" w:rsidRPr="002B3C35" w:rsidRDefault="002B3C35" w:rsidP="002B3C35">
      <w:pPr>
        <w:tabs>
          <w:tab w:val="clear" w:pos="1134"/>
          <w:tab w:val="clear" w:pos="1559"/>
          <w:tab w:val="clear" w:pos="1985"/>
          <w:tab w:val="clear" w:pos="4820"/>
        </w:tabs>
        <w:spacing w:before="0" w:after="160" w:line="259" w:lineRule="auto"/>
        <w:ind w:left="0"/>
        <w:jc w:val="right"/>
        <w:rPr>
          <w:rFonts w:ascii="Times New Roman" w:hAnsi="Times New Roman" w:cs="Times New Roman"/>
          <w:b/>
          <w:sz w:val="88"/>
          <w:szCs w:val="88"/>
        </w:rPr>
      </w:pPr>
      <w:r w:rsidRPr="002B3C35">
        <w:rPr>
          <w:rFonts w:ascii="Times New Roman" w:hAnsi="Times New Roman" w:cs="Times New Roman"/>
          <w:b/>
          <w:sz w:val="88"/>
          <w:szCs w:val="88"/>
        </w:rPr>
        <w:t>Förderrichtlinie</w:t>
      </w:r>
    </w:p>
    <w:p w14:paraId="3EEEE085" w14:textId="53076211" w:rsidR="002B3C35" w:rsidRDefault="003541AE" w:rsidP="002B3C35">
      <w:pPr>
        <w:tabs>
          <w:tab w:val="clear" w:pos="1134"/>
          <w:tab w:val="clear" w:pos="1559"/>
          <w:tab w:val="clear" w:pos="1985"/>
          <w:tab w:val="clear" w:pos="4820"/>
        </w:tabs>
        <w:spacing w:before="0" w:after="160" w:line="259" w:lineRule="auto"/>
        <w:ind w:left="0"/>
        <w:jc w:val="right"/>
      </w:pPr>
      <w:r>
        <w:t>f</w:t>
      </w:r>
      <w:r w:rsidR="002B3C35">
        <w:t>ür Mikro-ÖV Angebote in der Steiermark</w:t>
      </w:r>
    </w:p>
    <w:p w14:paraId="443320EF" w14:textId="78835839" w:rsidR="002B3C35" w:rsidRDefault="002B3C35" w:rsidP="002B3C35">
      <w:pPr>
        <w:tabs>
          <w:tab w:val="clear" w:pos="1134"/>
          <w:tab w:val="clear" w:pos="1559"/>
          <w:tab w:val="clear" w:pos="1985"/>
          <w:tab w:val="clear" w:pos="4820"/>
        </w:tabs>
        <w:spacing w:before="0" w:after="160" w:line="259" w:lineRule="auto"/>
        <w:ind w:left="0"/>
        <w:jc w:val="right"/>
      </w:pPr>
    </w:p>
    <w:p w14:paraId="3E3E22CB" w14:textId="77777777" w:rsidR="00202B92" w:rsidRDefault="00202B92" w:rsidP="00202B92">
      <w:pPr>
        <w:tabs>
          <w:tab w:val="clear" w:pos="1134"/>
          <w:tab w:val="clear" w:pos="1559"/>
          <w:tab w:val="clear" w:pos="1985"/>
          <w:tab w:val="clear" w:pos="4820"/>
        </w:tabs>
        <w:spacing w:before="0" w:after="160" w:line="259" w:lineRule="auto"/>
        <w:ind w:left="0"/>
        <w:jc w:val="right"/>
        <w:rPr>
          <w:highlight w:val="yellow"/>
        </w:rPr>
      </w:pPr>
    </w:p>
    <w:p w14:paraId="70C98C2D" w14:textId="77777777" w:rsidR="00202B92" w:rsidRDefault="00202B92" w:rsidP="00202B92">
      <w:pPr>
        <w:tabs>
          <w:tab w:val="clear" w:pos="1134"/>
          <w:tab w:val="clear" w:pos="1559"/>
          <w:tab w:val="clear" w:pos="1985"/>
          <w:tab w:val="clear" w:pos="4820"/>
        </w:tabs>
        <w:spacing w:before="0" w:after="160" w:line="259" w:lineRule="auto"/>
        <w:ind w:left="0"/>
        <w:jc w:val="right"/>
        <w:rPr>
          <w:highlight w:val="yellow"/>
        </w:rPr>
      </w:pPr>
    </w:p>
    <w:p w14:paraId="7F1390A8" w14:textId="242E7239" w:rsidR="00202B92" w:rsidRPr="00F15B11" w:rsidRDefault="00F15B11" w:rsidP="00202B92">
      <w:pPr>
        <w:tabs>
          <w:tab w:val="clear" w:pos="1134"/>
          <w:tab w:val="clear" w:pos="1559"/>
          <w:tab w:val="clear" w:pos="1985"/>
          <w:tab w:val="clear" w:pos="4820"/>
        </w:tabs>
        <w:spacing w:before="0" w:after="160" w:line="259" w:lineRule="auto"/>
        <w:ind w:left="0"/>
        <w:jc w:val="right"/>
      </w:pPr>
      <w:r w:rsidRPr="00F15B11">
        <w:t>Jänner 2017</w:t>
      </w:r>
    </w:p>
    <w:p w14:paraId="6CFFB5DB" w14:textId="3A5E2F6F" w:rsidR="00202B92" w:rsidRPr="00202B92" w:rsidRDefault="00202B92" w:rsidP="00202B92">
      <w:pPr>
        <w:tabs>
          <w:tab w:val="clear" w:pos="1134"/>
          <w:tab w:val="clear" w:pos="1559"/>
          <w:tab w:val="clear" w:pos="1985"/>
          <w:tab w:val="clear" w:pos="4820"/>
        </w:tabs>
        <w:spacing w:before="0" w:after="160" w:line="259" w:lineRule="auto"/>
        <w:ind w:left="0"/>
        <w:jc w:val="right"/>
      </w:pPr>
    </w:p>
    <w:p w14:paraId="61DC7605" w14:textId="5F786250" w:rsidR="002B3C35" w:rsidRDefault="002B3C35" w:rsidP="002B3C35">
      <w:pPr>
        <w:tabs>
          <w:tab w:val="clear" w:pos="1134"/>
          <w:tab w:val="clear" w:pos="1559"/>
          <w:tab w:val="clear" w:pos="1985"/>
          <w:tab w:val="clear" w:pos="4820"/>
        </w:tabs>
        <w:spacing w:before="0" w:after="160" w:line="259" w:lineRule="auto"/>
        <w:ind w:left="0"/>
        <w:jc w:val="right"/>
      </w:pPr>
    </w:p>
    <w:p w14:paraId="5274F928" w14:textId="48B89BEB" w:rsidR="002B3C35" w:rsidRDefault="002B3C35">
      <w:pPr>
        <w:tabs>
          <w:tab w:val="clear" w:pos="1134"/>
          <w:tab w:val="clear" w:pos="1559"/>
          <w:tab w:val="clear" w:pos="1985"/>
          <w:tab w:val="clear" w:pos="4820"/>
        </w:tabs>
        <w:spacing w:before="0" w:after="160" w:line="259" w:lineRule="auto"/>
        <w:ind w:left="0"/>
        <w:jc w:val="left"/>
      </w:pPr>
    </w:p>
    <w:p w14:paraId="1E709E85" w14:textId="29B6A52F" w:rsidR="002B3C35" w:rsidRDefault="002B3C35">
      <w:pPr>
        <w:tabs>
          <w:tab w:val="clear" w:pos="1134"/>
          <w:tab w:val="clear" w:pos="1559"/>
          <w:tab w:val="clear" w:pos="1985"/>
          <w:tab w:val="clear" w:pos="4820"/>
        </w:tabs>
        <w:spacing w:before="0" w:after="160" w:line="259" w:lineRule="auto"/>
        <w:ind w:left="0"/>
        <w:jc w:val="left"/>
      </w:pPr>
    </w:p>
    <w:p w14:paraId="2C8510B1" w14:textId="5F48E52C" w:rsidR="00800488" w:rsidRDefault="00800488">
      <w:pPr>
        <w:tabs>
          <w:tab w:val="clear" w:pos="1134"/>
          <w:tab w:val="clear" w:pos="1559"/>
          <w:tab w:val="clear" w:pos="1985"/>
          <w:tab w:val="clear" w:pos="4820"/>
        </w:tabs>
        <w:spacing w:before="0" w:after="160" w:line="259" w:lineRule="auto"/>
        <w:ind w:left="0"/>
        <w:jc w:val="left"/>
      </w:pPr>
    </w:p>
    <w:p w14:paraId="0A74C463" w14:textId="3960F422" w:rsidR="001E7D8B" w:rsidRDefault="001E7D8B">
      <w:pPr>
        <w:tabs>
          <w:tab w:val="clear" w:pos="1134"/>
          <w:tab w:val="clear" w:pos="1559"/>
          <w:tab w:val="clear" w:pos="1985"/>
          <w:tab w:val="clear" w:pos="4820"/>
        </w:tabs>
        <w:spacing w:before="0" w:after="160" w:line="259" w:lineRule="auto"/>
        <w:ind w:left="0"/>
        <w:jc w:val="left"/>
      </w:pPr>
    </w:p>
    <w:p w14:paraId="73C74A3F" w14:textId="06AC371C" w:rsidR="001E7D8B" w:rsidRDefault="001E7D8B">
      <w:pPr>
        <w:tabs>
          <w:tab w:val="clear" w:pos="1134"/>
          <w:tab w:val="clear" w:pos="1559"/>
          <w:tab w:val="clear" w:pos="1985"/>
          <w:tab w:val="clear" w:pos="4820"/>
        </w:tabs>
        <w:spacing w:before="0" w:after="160" w:line="259" w:lineRule="auto"/>
        <w:ind w:left="0"/>
        <w:jc w:val="left"/>
      </w:pPr>
    </w:p>
    <w:p w14:paraId="3F783BA3" w14:textId="404F531C" w:rsidR="001E7D8B" w:rsidRDefault="001E7D8B">
      <w:pPr>
        <w:tabs>
          <w:tab w:val="clear" w:pos="1134"/>
          <w:tab w:val="clear" w:pos="1559"/>
          <w:tab w:val="clear" w:pos="1985"/>
          <w:tab w:val="clear" w:pos="4820"/>
        </w:tabs>
        <w:spacing w:before="0" w:after="160" w:line="259" w:lineRule="auto"/>
        <w:ind w:left="0"/>
        <w:jc w:val="left"/>
      </w:pPr>
    </w:p>
    <w:p w14:paraId="0294B3A9" w14:textId="72FC939C" w:rsidR="001E7D8B" w:rsidRDefault="001E7D8B">
      <w:pPr>
        <w:tabs>
          <w:tab w:val="clear" w:pos="1134"/>
          <w:tab w:val="clear" w:pos="1559"/>
          <w:tab w:val="clear" w:pos="1985"/>
          <w:tab w:val="clear" w:pos="4820"/>
        </w:tabs>
        <w:spacing w:before="0" w:after="160" w:line="259" w:lineRule="auto"/>
        <w:ind w:left="0"/>
        <w:jc w:val="left"/>
      </w:pPr>
    </w:p>
    <w:p w14:paraId="1DBD0CE6" w14:textId="00A3C620" w:rsidR="001E7D8B" w:rsidRDefault="001E7D8B">
      <w:pPr>
        <w:tabs>
          <w:tab w:val="clear" w:pos="1134"/>
          <w:tab w:val="clear" w:pos="1559"/>
          <w:tab w:val="clear" w:pos="1985"/>
          <w:tab w:val="clear" w:pos="4820"/>
        </w:tabs>
        <w:spacing w:before="0" w:after="160" w:line="259" w:lineRule="auto"/>
        <w:ind w:left="0"/>
        <w:jc w:val="left"/>
      </w:pPr>
    </w:p>
    <w:p w14:paraId="78A4975D" w14:textId="01A6B733" w:rsidR="001E7D8B" w:rsidRDefault="001E7D8B">
      <w:pPr>
        <w:tabs>
          <w:tab w:val="clear" w:pos="1134"/>
          <w:tab w:val="clear" w:pos="1559"/>
          <w:tab w:val="clear" w:pos="1985"/>
          <w:tab w:val="clear" w:pos="4820"/>
        </w:tabs>
        <w:spacing w:before="0" w:after="160" w:line="259" w:lineRule="auto"/>
        <w:ind w:left="0"/>
        <w:jc w:val="left"/>
      </w:pPr>
    </w:p>
    <w:p w14:paraId="5D4FCA63" w14:textId="30728D57" w:rsidR="001E7D8B" w:rsidRDefault="001E7D8B">
      <w:pPr>
        <w:tabs>
          <w:tab w:val="clear" w:pos="1134"/>
          <w:tab w:val="clear" w:pos="1559"/>
          <w:tab w:val="clear" w:pos="1985"/>
          <w:tab w:val="clear" w:pos="4820"/>
        </w:tabs>
        <w:spacing w:before="0" w:after="160" w:line="259" w:lineRule="auto"/>
        <w:ind w:left="0"/>
        <w:jc w:val="left"/>
      </w:pPr>
    </w:p>
    <w:p w14:paraId="59141EB1" w14:textId="79EBCD76" w:rsidR="001E7D8B" w:rsidRDefault="00A3021D" w:rsidP="00A3021D">
      <w:pPr>
        <w:tabs>
          <w:tab w:val="clear" w:pos="1134"/>
          <w:tab w:val="clear" w:pos="1559"/>
          <w:tab w:val="clear" w:pos="1985"/>
          <w:tab w:val="clear" w:pos="4820"/>
        </w:tabs>
        <w:spacing w:before="0" w:after="160" w:line="259" w:lineRule="auto"/>
        <w:ind w:left="0"/>
        <w:jc w:val="right"/>
      </w:pPr>
      <w:r>
        <w:rPr>
          <w:noProof/>
          <w:lang w:eastAsia="de-AT"/>
        </w:rPr>
        <w:drawing>
          <wp:inline distT="0" distB="0" distL="0" distR="0" wp14:anchorId="66362B97" wp14:editId="4D7D75A6">
            <wp:extent cx="1800225" cy="112564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07143" cy="1129975"/>
                    </a:xfrm>
                    <a:prstGeom prst="rect">
                      <a:avLst/>
                    </a:prstGeom>
                  </pic:spPr>
                </pic:pic>
              </a:graphicData>
            </a:graphic>
          </wp:inline>
        </w:drawing>
      </w:r>
    </w:p>
    <w:p w14:paraId="73EA4743" w14:textId="776A4750" w:rsidR="001E7D8B" w:rsidRDefault="001E7D8B">
      <w:pPr>
        <w:tabs>
          <w:tab w:val="clear" w:pos="1134"/>
          <w:tab w:val="clear" w:pos="1559"/>
          <w:tab w:val="clear" w:pos="1985"/>
          <w:tab w:val="clear" w:pos="4820"/>
        </w:tabs>
        <w:spacing w:before="0" w:after="160" w:line="259" w:lineRule="auto"/>
        <w:ind w:left="0"/>
        <w:jc w:val="left"/>
      </w:pPr>
      <w:r>
        <w:tab/>
      </w:r>
    </w:p>
    <w:p w14:paraId="0D8D9B9F" w14:textId="5A3AFDFB" w:rsidR="004305F7" w:rsidRDefault="001E7D8B">
      <w:pPr>
        <w:tabs>
          <w:tab w:val="clear" w:pos="1134"/>
          <w:tab w:val="clear" w:pos="1559"/>
          <w:tab w:val="clear" w:pos="1985"/>
          <w:tab w:val="clear" w:pos="4820"/>
        </w:tabs>
        <w:spacing w:before="0" w:after="160" w:line="259" w:lineRule="auto"/>
        <w:ind w:left="0"/>
        <w:jc w:val="left"/>
        <w:rPr>
          <w:b/>
          <w:caps/>
          <w:sz w:val="28"/>
        </w:rPr>
      </w:pPr>
      <w:r>
        <w:tab/>
      </w:r>
      <w:r>
        <w:tab/>
      </w:r>
      <w:r>
        <w:tab/>
      </w:r>
      <w:r>
        <w:tab/>
      </w:r>
      <w:r>
        <w:tab/>
      </w:r>
      <w:r>
        <w:tab/>
      </w:r>
      <w:r>
        <w:tab/>
      </w:r>
      <w:r>
        <w:tab/>
      </w:r>
      <w:r w:rsidR="00E95EF5">
        <w:rPr>
          <w:noProof/>
          <w:lang w:eastAsia="de-AT"/>
        </w:rPr>
        <w:drawing>
          <wp:anchor distT="0" distB="0" distL="114300" distR="114300" simplePos="0" relativeHeight="251662336" behindDoc="0" locked="1" layoutInCell="1" allowOverlap="1" wp14:anchorId="6D6EAF71" wp14:editId="2890418A">
            <wp:simplePos x="0" y="0"/>
            <wp:positionH relativeFrom="column">
              <wp:posOffset>4230370</wp:posOffset>
            </wp:positionH>
            <wp:positionV relativeFrom="paragraph">
              <wp:posOffset>8176895</wp:posOffset>
            </wp:positionV>
            <wp:extent cx="1897200" cy="763200"/>
            <wp:effectExtent l="0" t="0" r="8255" b="0"/>
            <wp:wrapNone/>
            <wp:docPr id="50205" name="Grafik 50205" descr="http://www.raumplanung.steiermark.at/cms/dokumente/10745298_1115050/0c370a55/dasLa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umplanung.steiermark.at/cms/dokumente/10745298_1115050/0c370a55/dasLand_rgb.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897200" cy="7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5F7">
        <w:br w:type="page"/>
      </w:r>
    </w:p>
    <w:p w14:paraId="731F4307" w14:textId="5D0E38BB" w:rsidR="002013CE" w:rsidRPr="00EB71E9" w:rsidRDefault="00C120A9" w:rsidP="002013CE">
      <w:pPr>
        <w:jc w:val="left"/>
        <w:rPr>
          <w:b/>
          <w:caps/>
          <w:sz w:val="20"/>
        </w:rPr>
      </w:pPr>
      <w:bookmarkStart w:id="1" w:name="_Toc388431819"/>
      <w:r>
        <w:rPr>
          <w:b/>
          <w:caps/>
          <w:sz w:val="20"/>
        </w:rPr>
        <w:lastRenderedPageBreak/>
        <w:t>Förder</w:t>
      </w:r>
      <w:r w:rsidR="002013CE">
        <w:rPr>
          <w:b/>
          <w:caps/>
          <w:sz w:val="20"/>
        </w:rPr>
        <w:t xml:space="preserve">Richtlinie </w:t>
      </w:r>
      <w:r w:rsidR="00A3021D">
        <w:rPr>
          <w:b/>
          <w:caps/>
          <w:sz w:val="20"/>
        </w:rPr>
        <w:t xml:space="preserve">Mikro-ÖV </w:t>
      </w:r>
      <w:r w:rsidR="002013CE" w:rsidRPr="00EB71E9">
        <w:rPr>
          <w:b/>
          <w:caps/>
          <w:sz w:val="20"/>
        </w:rPr>
        <w:t>Steiermark</w:t>
      </w:r>
      <w:r w:rsidR="002013CE" w:rsidRPr="00EB71E9">
        <w:rPr>
          <w:b/>
          <w:caps/>
          <w:sz w:val="20"/>
        </w:rPr>
        <w:br/>
      </w:r>
    </w:p>
    <w:tbl>
      <w:tblPr>
        <w:tblW w:w="0" w:type="auto"/>
        <w:tblInd w:w="-12" w:type="dxa"/>
        <w:tblLook w:val="04A0" w:firstRow="1" w:lastRow="0" w:firstColumn="1" w:lastColumn="0" w:noHBand="0" w:noVBand="1"/>
      </w:tblPr>
      <w:tblGrid>
        <w:gridCol w:w="5113"/>
        <w:gridCol w:w="4185"/>
      </w:tblGrid>
      <w:tr w:rsidR="002013CE" w:rsidRPr="00EB71E9" w14:paraId="73607F4A" w14:textId="77777777" w:rsidTr="00610BE4">
        <w:trPr>
          <w:trHeight w:val="1138"/>
        </w:trPr>
        <w:tc>
          <w:tcPr>
            <w:tcW w:w="5257" w:type="dxa"/>
            <w:tcBorders>
              <w:top w:val="single" w:sz="4" w:space="0" w:color="auto"/>
              <w:bottom w:val="single" w:sz="4" w:space="0" w:color="auto"/>
            </w:tcBorders>
          </w:tcPr>
          <w:p w14:paraId="115B653F" w14:textId="77777777" w:rsidR="002013CE" w:rsidRPr="00EB71E9" w:rsidRDefault="002013CE" w:rsidP="00610BE4">
            <w:pPr>
              <w:jc w:val="left"/>
              <w:rPr>
                <w:sz w:val="20"/>
              </w:rPr>
            </w:pPr>
            <w:r w:rsidRPr="00EB71E9">
              <w:rPr>
                <w:sz w:val="20"/>
              </w:rPr>
              <w:t>Auftragnehmer:</w:t>
            </w:r>
          </w:p>
          <w:p w14:paraId="7A47E58B" w14:textId="77777777" w:rsidR="002013CE" w:rsidRPr="00EB71E9" w:rsidRDefault="002013CE" w:rsidP="00610BE4">
            <w:pPr>
              <w:jc w:val="left"/>
              <w:rPr>
                <w:b/>
                <w:sz w:val="20"/>
              </w:rPr>
            </w:pPr>
            <w:r w:rsidRPr="00EB71E9">
              <w:rPr>
                <w:b/>
                <w:sz w:val="20"/>
              </w:rPr>
              <w:t>STS – Institut für Technik und Wisse</w:t>
            </w:r>
            <w:r w:rsidRPr="00EB71E9">
              <w:rPr>
                <w:b/>
                <w:sz w:val="20"/>
              </w:rPr>
              <w:t>n</w:t>
            </w:r>
            <w:r w:rsidRPr="00EB71E9">
              <w:rPr>
                <w:b/>
                <w:sz w:val="20"/>
              </w:rPr>
              <w:t>schaftsforschung, Standort Graz</w:t>
            </w:r>
          </w:p>
          <w:p w14:paraId="333E0686" w14:textId="77777777" w:rsidR="002013CE" w:rsidRPr="00EB71E9" w:rsidRDefault="002013CE" w:rsidP="00610BE4">
            <w:pPr>
              <w:jc w:val="left"/>
              <w:rPr>
                <w:sz w:val="20"/>
              </w:rPr>
            </w:pPr>
            <w:r w:rsidRPr="00EB71E9">
              <w:rPr>
                <w:sz w:val="20"/>
              </w:rPr>
              <w:t>Alpen-Adria-Universität Klagenfurt | Wien | Graz</w:t>
            </w:r>
            <w:r w:rsidRPr="00EB71E9">
              <w:rPr>
                <w:sz w:val="20"/>
              </w:rPr>
              <w:br/>
              <w:t>Bearbeitungsteam:</w:t>
            </w:r>
          </w:p>
          <w:p w14:paraId="6D8D146D" w14:textId="77777777" w:rsidR="002013CE" w:rsidRPr="00EB71E9" w:rsidRDefault="002013CE" w:rsidP="00610BE4">
            <w:pPr>
              <w:jc w:val="left"/>
              <w:rPr>
                <w:sz w:val="20"/>
              </w:rPr>
            </w:pPr>
            <w:r w:rsidRPr="00EB71E9">
              <w:rPr>
                <w:sz w:val="20"/>
              </w:rPr>
              <w:t>Dr. Günter Getzinger</w:t>
            </w:r>
            <w:r w:rsidRPr="00EB71E9">
              <w:rPr>
                <w:sz w:val="20"/>
              </w:rPr>
              <w:br/>
              <w:t xml:space="preserve">Mag. Jürgen </w:t>
            </w:r>
            <w:proofErr w:type="spellStart"/>
            <w:r w:rsidRPr="00EB71E9">
              <w:rPr>
                <w:sz w:val="20"/>
              </w:rPr>
              <w:t>Suschek</w:t>
            </w:r>
            <w:proofErr w:type="spellEnd"/>
            <w:r w:rsidRPr="00EB71E9">
              <w:rPr>
                <w:sz w:val="20"/>
              </w:rPr>
              <w:t>-Berger</w:t>
            </w:r>
            <w:r w:rsidRPr="00EB71E9">
              <w:rPr>
                <w:sz w:val="20"/>
              </w:rPr>
              <w:br/>
            </w:r>
            <w:proofErr w:type="spellStart"/>
            <w:r w:rsidRPr="00EB71E9">
              <w:rPr>
                <w:sz w:val="20"/>
              </w:rPr>
              <w:t>Mag.</w:t>
            </w:r>
            <w:r w:rsidRPr="00EB71E9">
              <w:rPr>
                <w:sz w:val="20"/>
                <w:vertAlign w:val="superscript"/>
              </w:rPr>
              <w:t>a</w:t>
            </w:r>
            <w:proofErr w:type="spellEnd"/>
            <w:r w:rsidRPr="00EB71E9">
              <w:rPr>
                <w:sz w:val="20"/>
              </w:rPr>
              <w:t xml:space="preserve"> Magdalena Wicher</w:t>
            </w:r>
          </w:p>
          <w:p w14:paraId="585579F4" w14:textId="77777777" w:rsidR="002013CE" w:rsidRPr="00EB71E9" w:rsidRDefault="002013CE" w:rsidP="00610BE4">
            <w:pPr>
              <w:jc w:val="left"/>
              <w:rPr>
                <w:b/>
                <w:sz w:val="20"/>
              </w:rPr>
            </w:pPr>
            <w:r w:rsidRPr="00EB71E9">
              <w:rPr>
                <w:sz w:val="20"/>
              </w:rPr>
              <w:t>T: +43 316 81 39 09 0</w:t>
            </w:r>
            <w:r w:rsidRPr="00EB71E9">
              <w:rPr>
                <w:sz w:val="20"/>
              </w:rPr>
              <w:br/>
              <w:t>E: sts@aau.at</w:t>
            </w:r>
          </w:p>
          <w:p w14:paraId="62347642" w14:textId="77777777" w:rsidR="002013CE" w:rsidRPr="00EB71E9" w:rsidRDefault="002013CE" w:rsidP="00610BE4">
            <w:pPr>
              <w:jc w:val="left"/>
              <w:rPr>
                <w:sz w:val="20"/>
              </w:rPr>
            </w:pPr>
            <w:proofErr w:type="spellStart"/>
            <w:r w:rsidRPr="00EB71E9">
              <w:rPr>
                <w:b/>
                <w:sz w:val="20"/>
              </w:rPr>
              <w:t>verkehrplus</w:t>
            </w:r>
            <w:proofErr w:type="spellEnd"/>
            <w:r w:rsidRPr="00EB71E9">
              <w:rPr>
                <w:b/>
                <w:sz w:val="20"/>
              </w:rPr>
              <w:t xml:space="preserve"> GmbH Prognose, Planung und Strategieberatung</w:t>
            </w:r>
            <w:r w:rsidRPr="00EB71E9">
              <w:rPr>
                <w:sz w:val="20"/>
              </w:rPr>
              <w:t xml:space="preserve"> </w:t>
            </w:r>
            <w:r w:rsidRPr="00EB71E9">
              <w:rPr>
                <w:sz w:val="20"/>
              </w:rPr>
              <w:br/>
              <w:t>Bearbeitungsteam:</w:t>
            </w:r>
          </w:p>
          <w:p w14:paraId="11A99C0B" w14:textId="77777777" w:rsidR="002013CE" w:rsidRPr="00EB71E9" w:rsidRDefault="002013CE" w:rsidP="00610BE4">
            <w:pPr>
              <w:jc w:val="left"/>
              <w:rPr>
                <w:sz w:val="20"/>
              </w:rPr>
            </w:pPr>
            <w:r w:rsidRPr="00EB71E9">
              <w:rPr>
                <w:sz w:val="20"/>
              </w:rPr>
              <w:t>Dr. Markus Frewein</w:t>
            </w:r>
            <w:r w:rsidRPr="00EB71E9">
              <w:rPr>
                <w:sz w:val="20"/>
              </w:rPr>
              <w:br/>
              <w:t>Mag. Hannes Brandl</w:t>
            </w:r>
            <w:r w:rsidRPr="00EB71E9">
              <w:rPr>
                <w:sz w:val="20"/>
              </w:rPr>
              <w:br/>
            </w:r>
            <w:r w:rsidRPr="00EB71E9">
              <w:rPr>
                <w:sz w:val="20"/>
              </w:rPr>
              <w:br/>
              <w:t>T: +43 316 908 707</w:t>
            </w:r>
            <w:r w:rsidRPr="00EB71E9">
              <w:rPr>
                <w:sz w:val="20"/>
              </w:rPr>
              <w:br/>
              <w:t>E: office@verkehrplus.at</w:t>
            </w:r>
          </w:p>
          <w:p w14:paraId="32D41236" w14:textId="77777777" w:rsidR="002013CE" w:rsidRPr="00EB71E9" w:rsidRDefault="002013CE" w:rsidP="00610BE4">
            <w:pPr>
              <w:ind w:left="0"/>
              <w:rPr>
                <w:sz w:val="20"/>
              </w:rPr>
            </w:pPr>
          </w:p>
        </w:tc>
        <w:tc>
          <w:tcPr>
            <w:tcW w:w="3825" w:type="dxa"/>
            <w:tcBorders>
              <w:top w:val="single" w:sz="4" w:space="0" w:color="auto"/>
              <w:bottom w:val="single" w:sz="4" w:space="0" w:color="auto"/>
            </w:tcBorders>
          </w:tcPr>
          <w:p w14:paraId="0CCB6EA6" w14:textId="77777777" w:rsidR="002013CE" w:rsidRPr="00EB71E9" w:rsidRDefault="002013CE" w:rsidP="00610BE4">
            <w:pPr>
              <w:rPr>
                <w:sz w:val="20"/>
              </w:rPr>
            </w:pPr>
            <w:r w:rsidRPr="00EB71E9">
              <w:rPr>
                <w:noProof/>
                <w:lang w:eastAsia="de-AT"/>
              </w:rPr>
              <w:drawing>
                <wp:anchor distT="0" distB="0" distL="114300" distR="114300" simplePos="0" relativeHeight="251671552" behindDoc="0" locked="0" layoutInCell="1" allowOverlap="1" wp14:anchorId="5FED481D" wp14:editId="2CF46C95">
                  <wp:simplePos x="0" y="0"/>
                  <wp:positionH relativeFrom="column">
                    <wp:posOffset>672464</wp:posOffset>
                  </wp:positionH>
                  <wp:positionV relativeFrom="paragraph">
                    <wp:posOffset>304799</wp:posOffset>
                  </wp:positionV>
                  <wp:extent cx="771525" cy="1084957"/>
                  <wp:effectExtent l="0" t="0" r="0" b="1270"/>
                  <wp:wrapNone/>
                  <wp:docPr id="4" name="Grafik 13"/>
                  <wp:cNvGraphicFramePr/>
                  <a:graphic xmlns:a="http://schemas.openxmlformats.org/drawingml/2006/main">
                    <a:graphicData uri="http://schemas.openxmlformats.org/drawingml/2006/picture">
                      <pic:pic xmlns:pic="http://schemas.openxmlformats.org/drawingml/2006/picture">
                        <pic:nvPicPr>
                          <pic:cNvPr id="14" name="Grafik 13"/>
                          <pic:cNvPicPr/>
                        </pic:nvPicPr>
                        <pic:blipFill>
                          <a:blip r:embed="rId12" cstate="screen">
                            <a:extLst>
                              <a:ext uri="{28A0092B-C50C-407E-A947-70E740481C1C}">
                                <a14:useLocalDpi xmlns:a14="http://schemas.microsoft.com/office/drawing/2010/main" val="0"/>
                              </a:ext>
                            </a:extLst>
                          </a:blip>
                          <a:srcRect/>
                          <a:stretch>
                            <a:fillRect/>
                          </a:stretch>
                        </pic:blipFill>
                        <pic:spPr bwMode="auto">
                          <a:xfrm>
                            <a:off x="0" y="0"/>
                            <a:ext cx="778801" cy="109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71E9">
              <w:rPr>
                <w:noProof/>
                <w:sz w:val="20"/>
                <w:lang w:eastAsia="de-AT"/>
              </w:rPr>
              <mc:AlternateContent>
                <mc:Choice Requires="wpg">
                  <w:drawing>
                    <wp:anchor distT="0" distB="0" distL="114300" distR="114300" simplePos="0" relativeHeight="251670528" behindDoc="1" locked="0" layoutInCell="1" allowOverlap="1" wp14:anchorId="37F6671F" wp14:editId="02DEE5AF">
                      <wp:simplePos x="0" y="0"/>
                      <wp:positionH relativeFrom="column">
                        <wp:posOffset>577215</wp:posOffset>
                      </wp:positionH>
                      <wp:positionV relativeFrom="paragraph">
                        <wp:posOffset>2419350</wp:posOffset>
                      </wp:positionV>
                      <wp:extent cx="2083435" cy="1834515"/>
                      <wp:effectExtent l="0" t="0" r="0" b="0"/>
                      <wp:wrapNone/>
                      <wp:docPr id="36" name="Gruppieren 36"/>
                      <wp:cNvGraphicFramePr/>
                      <a:graphic xmlns:a="http://schemas.openxmlformats.org/drawingml/2006/main">
                        <a:graphicData uri="http://schemas.microsoft.com/office/word/2010/wordprocessingGroup">
                          <wpg:wgp>
                            <wpg:cNvGrpSpPr/>
                            <wpg:grpSpPr>
                              <a:xfrm>
                                <a:off x="0" y="0"/>
                                <a:ext cx="2083435" cy="1834515"/>
                                <a:chOff x="0" y="231634"/>
                                <a:chExt cx="2083777" cy="1834629"/>
                              </a:xfrm>
                            </wpg:grpSpPr>
                            <pic:pic xmlns:pic="http://schemas.openxmlformats.org/drawingml/2006/picture">
                              <pic:nvPicPr>
                                <pic:cNvPr id="41" name="Grafik 41" descr="L:\vorlagen\logo\verkehrplus\2013ff\orange-vplus-mit-Text.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2413" y="231634"/>
                                  <a:ext cx="1629410" cy="648335"/>
                                </a:xfrm>
                                <a:prstGeom prst="rect">
                                  <a:avLst/>
                                </a:prstGeom>
                                <a:noFill/>
                                <a:ln>
                                  <a:noFill/>
                                </a:ln>
                              </pic:spPr>
                            </pic:pic>
                            <wps:wsp>
                              <wps:cNvPr id="54" name="Textfeld 2"/>
                              <wps:cNvSpPr txBox="1">
                                <a:spLocks noChangeArrowheads="1"/>
                              </wps:cNvSpPr>
                              <wps:spPr bwMode="auto">
                                <a:xfrm>
                                  <a:off x="0" y="870509"/>
                                  <a:ext cx="2083777" cy="1195754"/>
                                </a:xfrm>
                                <a:prstGeom prst="rect">
                                  <a:avLst/>
                                </a:prstGeom>
                                <a:solidFill>
                                  <a:srgbClr val="FFFFFF"/>
                                </a:solidFill>
                                <a:ln w="9525">
                                  <a:noFill/>
                                  <a:miter lim="800000"/>
                                  <a:headEnd/>
                                  <a:tailEnd/>
                                </a:ln>
                              </wps:spPr>
                              <wps:txbx>
                                <w:txbxContent>
                                  <w:p w14:paraId="774D7F72" w14:textId="77777777" w:rsidR="00A3021D" w:rsidRPr="00BF24C1" w:rsidRDefault="00A3021D" w:rsidP="002013CE">
                                    <w:pPr>
                                      <w:ind w:left="0"/>
                                      <w:jc w:val="left"/>
                                      <w:rPr>
                                        <w:sz w:val="20"/>
                                      </w:rPr>
                                    </w:pPr>
                                    <w:r w:rsidRPr="00BF24C1">
                                      <w:rPr>
                                        <w:sz w:val="20"/>
                                      </w:rPr>
                                      <w:t>Geschäftsführung:</w:t>
                                    </w:r>
                                    <w:r w:rsidRPr="00BF24C1">
                                      <w:rPr>
                                        <w:sz w:val="20"/>
                                      </w:rPr>
                                      <w:br/>
                                      <w:t>Dr. Ulr</w:t>
                                    </w:r>
                                    <w:r>
                                      <w:rPr>
                                        <w:sz w:val="20"/>
                                      </w:rPr>
                                      <w:t>ich Bergmann</w:t>
                                    </w:r>
                                    <w:r>
                                      <w:rPr>
                                        <w:sz w:val="20"/>
                                      </w:rPr>
                                      <w:br/>
                                      <w:t>Dr. Markus Frewein</w:t>
                                    </w:r>
                                    <w:r>
                                      <w:rPr>
                                        <w:sz w:val="20"/>
                                      </w:rPr>
                                      <w:br/>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w15="http://schemas.microsoft.com/office/word/2012/wordml">
                  <w:pict>
                    <v:group w14:anchorId="37F6671F" id="Gruppieren 36" o:spid="_x0000_s1026" style="position:absolute;left:0;text-align:left;margin-left:45.45pt;margin-top:190.5pt;width:164.05pt;height:144.45pt;z-index:-251645952;mso-height-relative:margin" coordorigin=",2316" coordsize="20837,183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1" o:spid="_x0000_s1027" type="#_x0000_t75" style="position:absolute;left:1024;top:2316;width:16294;height:6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q2irEAAAA2wAAAA8AAABkcnMvZG93bnJldi54bWxEj09rwkAUxO8Fv8PyBC+lbhQrkrpKkRY9&#10;CY0ePD6yL39I9m3Ivmr89t2C4HGYmd8w6+3gWnWlPtSeDcymCSji3NuaSwPn0/fbClQQZIutZzJw&#10;pwDbzehljan1N/6hayalihAOKRqoRLpU65BX5DBMfUccvcL3DiXKvtS2x1uEu1bPk2SpHdYcFyrs&#10;aFdR3mS/zoAU76dLc1jJrmj2y+PCJtnr8cuYyXj4/AAlNMgz/GgfrIHFDP6/xB+gN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Gq2irEAAAA2wAAAA8AAAAAAAAAAAAAAAAA&#10;nwIAAGRycy9kb3ducmV2LnhtbFBLBQYAAAAABAAEAPcAAACQAwAAAAA=&#10;">
                        <v:imagedata r:id="rId14" o:title="orange-vplus-mit-Text"/>
                        <v:path arrowok="t"/>
                      </v:shape>
                      <v:shapetype id="_x0000_t202" coordsize="21600,21600" o:spt="202" path="m,l,21600r21600,l21600,xe">
                        <v:stroke joinstyle="miter"/>
                        <v:path gradientshapeok="t" o:connecttype="rect"/>
                      </v:shapetype>
                      <v:shape id="Textfeld 2" o:spid="_x0000_s1028" type="#_x0000_t202" style="position:absolute;top:8705;width:20837;height:11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14:paraId="774D7F72" w14:textId="77777777" w:rsidR="00A3021D" w:rsidRPr="00BF24C1" w:rsidRDefault="00A3021D" w:rsidP="002013CE">
                              <w:pPr>
                                <w:ind w:left="0"/>
                                <w:jc w:val="left"/>
                                <w:rPr>
                                  <w:sz w:val="20"/>
                                </w:rPr>
                              </w:pPr>
                              <w:r w:rsidRPr="00BF24C1">
                                <w:rPr>
                                  <w:sz w:val="20"/>
                                </w:rPr>
                                <w:t>Geschäftsführung:</w:t>
                              </w:r>
                              <w:r w:rsidRPr="00BF24C1">
                                <w:rPr>
                                  <w:sz w:val="20"/>
                                </w:rPr>
                                <w:br/>
                                <w:t>Dr. Ulr</w:t>
                              </w:r>
                              <w:r>
                                <w:rPr>
                                  <w:sz w:val="20"/>
                                </w:rPr>
                                <w:t>ich Bergmann</w:t>
                              </w:r>
                              <w:r>
                                <w:rPr>
                                  <w:sz w:val="20"/>
                                </w:rPr>
                                <w:br/>
                                <w:t>Dr. Markus Frewein</w:t>
                              </w:r>
                              <w:r>
                                <w:rPr>
                                  <w:sz w:val="20"/>
                                </w:rPr>
                                <w:br/>
                              </w:r>
                            </w:p>
                          </w:txbxContent>
                        </v:textbox>
                      </v:shape>
                    </v:group>
                  </w:pict>
                </mc:Fallback>
              </mc:AlternateContent>
            </w:r>
          </w:p>
        </w:tc>
      </w:tr>
      <w:tr w:rsidR="002013CE" w:rsidRPr="00EB71E9" w14:paraId="5CB614CE" w14:textId="77777777" w:rsidTr="00610BE4">
        <w:trPr>
          <w:trHeight w:val="1138"/>
        </w:trPr>
        <w:tc>
          <w:tcPr>
            <w:tcW w:w="5257" w:type="dxa"/>
            <w:tcBorders>
              <w:top w:val="single" w:sz="4" w:space="0" w:color="auto"/>
              <w:bottom w:val="single" w:sz="4" w:space="0" w:color="auto"/>
            </w:tcBorders>
          </w:tcPr>
          <w:p w14:paraId="5800216F" w14:textId="77777777" w:rsidR="002013CE" w:rsidRPr="00EB71E9" w:rsidRDefault="002013CE" w:rsidP="00610BE4">
            <w:pPr>
              <w:jc w:val="left"/>
              <w:rPr>
                <w:sz w:val="20"/>
              </w:rPr>
            </w:pPr>
            <w:proofErr w:type="spellStart"/>
            <w:r w:rsidRPr="00EB71E9">
              <w:rPr>
                <w:sz w:val="20"/>
              </w:rPr>
              <w:t>AuftraggeberIn</w:t>
            </w:r>
            <w:proofErr w:type="spellEnd"/>
            <w:r w:rsidRPr="00EB71E9">
              <w:rPr>
                <w:sz w:val="20"/>
              </w:rPr>
              <w:t>:</w:t>
            </w:r>
          </w:p>
          <w:p w14:paraId="180F7A5D" w14:textId="77777777" w:rsidR="002013CE" w:rsidRPr="00EB71E9" w:rsidRDefault="002013CE" w:rsidP="00610BE4">
            <w:pPr>
              <w:jc w:val="left"/>
              <w:rPr>
                <w:b/>
                <w:sz w:val="20"/>
              </w:rPr>
            </w:pPr>
            <w:r w:rsidRPr="00EB71E9">
              <w:rPr>
                <w:b/>
                <w:sz w:val="20"/>
              </w:rPr>
              <w:t>Land Steiermark, Abteilung 16 Verkehr und Landeshochbau</w:t>
            </w:r>
            <w:r>
              <w:rPr>
                <w:b/>
                <w:sz w:val="20"/>
              </w:rPr>
              <w:br/>
              <w:t>Öffentlicher Verkehr</w:t>
            </w:r>
          </w:p>
          <w:p w14:paraId="24D60FDD" w14:textId="77777777" w:rsidR="002013CE" w:rsidRPr="00EB71E9" w:rsidRDefault="002013CE" w:rsidP="00610BE4">
            <w:pPr>
              <w:jc w:val="left"/>
              <w:rPr>
                <w:sz w:val="20"/>
              </w:rPr>
            </w:pPr>
            <w:r w:rsidRPr="00EB71E9">
              <w:rPr>
                <w:sz w:val="20"/>
              </w:rPr>
              <w:t>DI Bernhard Breid</w:t>
            </w:r>
            <w:r w:rsidRPr="00EB71E9">
              <w:rPr>
                <w:sz w:val="20"/>
              </w:rPr>
              <w:br/>
              <w:t>DI Gernot Aigner</w:t>
            </w:r>
            <w:r w:rsidRPr="00EB71E9">
              <w:rPr>
                <w:sz w:val="20"/>
              </w:rPr>
              <w:br/>
            </w:r>
          </w:p>
          <w:p w14:paraId="432B4F1A" w14:textId="77777777" w:rsidR="002013CE" w:rsidRPr="00EB71E9" w:rsidRDefault="002013CE" w:rsidP="00610BE4">
            <w:pPr>
              <w:jc w:val="left"/>
              <w:rPr>
                <w:sz w:val="20"/>
              </w:rPr>
            </w:pPr>
            <w:proofErr w:type="spellStart"/>
            <w:r w:rsidRPr="00EB71E9">
              <w:rPr>
                <w:sz w:val="20"/>
              </w:rPr>
              <w:t>Stempfergasse</w:t>
            </w:r>
            <w:proofErr w:type="spellEnd"/>
            <w:r w:rsidRPr="00EB71E9">
              <w:rPr>
                <w:sz w:val="20"/>
              </w:rPr>
              <w:t xml:space="preserve"> 7</w:t>
            </w:r>
            <w:r w:rsidRPr="00EB71E9">
              <w:rPr>
                <w:sz w:val="20"/>
              </w:rPr>
              <w:br/>
              <w:t>8010 Graz</w:t>
            </w:r>
          </w:p>
          <w:p w14:paraId="6F866CAA" w14:textId="77777777" w:rsidR="002013CE" w:rsidRPr="00EB71E9" w:rsidRDefault="002013CE" w:rsidP="00610BE4">
            <w:pPr>
              <w:jc w:val="left"/>
              <w:rPr>
                <w:sz w:val="20"/>
              </w:rPr>
            </w:pPr>
          </w:p>
          <w:p w14:paraId="130395E5" w14:textId="77777777" w:rsidR="002013CE" w:rsidRPr="00EB71E9" w:rsidRDefault="002013CE" w:rsidP="00610BE4">
            <w:pPr>
              <w:jc w:val="left"/>
              <w:rPr>
                <w:sz w:val="20"/>
              </w:rPr>
            </w:pPr>
            <w:r>
              <w:rPr>
                <w:sz w:val="20"/>
              </w:rPr>
              <w:t>T: +43 316 877 8784</w:t>
            </w:r>
            <w:r w:rsidRPr="00EB71E9">
              <w:rPr>
                <w:sz w:val="20"/>
              </w:rPr>
              <w:br/>
              <w:t>E: abteilung16@stmk.gv.at</w:t>
            </w:r>
          </w:p>
          <w:p w14:paraId="0B9A2778" w14:textId="77777777" w:rsidR="002013CE" w:rsidRPr="00EB71E9" w:rsidRDefault="002013CE" w:rsidP="00610BE4">
            <w:pPr>
              <w:jc w:val="left"/>
              <w:rPr>
                <w:sz w:val="20"/>
              </w:rPr>
            </w:pPr>
            <w:r w:rsidRPr="00B71CEE">
              <w:rPr>
                <w:sz w:val="20"/>
              </w:rPr>
              <w:t>GZ: ABT16 VT-OV.07-1/2013-124</w:t>
            </w:r>
            <w:r>
              <w:rPr>
                <w:sz w:val="20"/>
              </w:rPr>
              <w:br/>
              <w:t>Auftrag vom 12</w:t>
            </w:r>
            <w:r w:rsidRPr="00EB71E9">
              <w:rPr>
                <w:sz w:val="20"/>
              </w:rPr>
              <w:t>.</w:t>
            </w:r>
            <w:r>
              <w:rPr>
                <w:sz w:val="20"/>
              </w:rPr>
              <w:t xml:space="preserve"> April </w:t>
            </w:r>
            <w:r w:rsidRPr="00EB71E9">
              <w:rPr>
                <w:sz w:val="20"/>
              </w:rPr>
              <w:t>201</w:t>
            </w:r>
            <w:r>
              <w:rPr>
                <w:sz w:val="20"/>
              </w:rPr>
              <w:t>6</w:t>
            </w:r>
          </w:p>
          <w:p w14:paraId="33E8DFB1" w14:textId="77777777" w:rsidR="002013CE" w:rsidRPr="00EB71E9" w:rsidRDefault="002013CE" w:rsidP="00610BE4">
            <w:pPr>
              <w:jc w:val="left"/>
              <w:rPr>
                <w:sz w:val="20"/>
              </w:rPr>
            </w:pPr>
          </w:p>
        </w:tc>
        <w:tc>
          <w:tcPr>
            <w:tcW w:w="3825" w:type="dxa"/>
            <w:tcBorders>
              <w:top w:val="single" w:sz="4" w:space="0" w:color="auto"/>
              <w:bottom w:val="single" w:sz="4" w:space="0" w:color="auto"/>
            </w:tcBorders>
          </w:tcPr>
          <w:p w14:paraId="07DA4C84" w14:textId="7B60E1AA" w:rsidR="002013CE" w:rsidRPr="00EB71E9" w:rsidRDefault="00A3021D" w:rsidP="00610BE4">
            <w:pPr>
              <w:rPr>
                <w:noProof/>
                <w:sz w:val="20"/>
                <w:lang w:eastAsia="de-AT"/>
              </w:rPr>
            </w:pPr>
            <w:r>
              <w:rPr>
                <w:noProof/>
                <w:lang w:eastAsia="de-AT"/>
              </w:rPr>
              <w:drawing>
                <wp:inline distT="0" distB="0" distL="0" distR="0" wp14:anchorId="4EBE3011" wp14:editId="7146D902">
                  <wp:extent cx="1800225" cy="1125649"/>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07143" cy="1129975"/>
                          </a:xfrm>
                          <a:prstGeom prst="rect">
                            <a:avLst/>
                          </a:prstGeom>
                        </pic:spPr>
                      </pic:pic>
                    </a:graphicData>
                  </a:graphic>
                </wp:inline>
              </w:drawing>
            </w:r>
          </w:p>
        </w:tc>
      </w:tr>
    </w:tbl>
    <w:p w14:paraId="50490D29" w14:textId="77777777" w:rsidR="002013CE" w:rsidRPr="00EB71E9" w:rsidRDefault="002013CE" w:rsidP="002013CE">
      <w:pPr>
        <w:rPr>
          <w:b/>
          <w:sz w:val="20"/>
        </w:rPr>
      </w:pPr>
      <w:r w:rsidRPr="00EB71E9">
        <w:rPr>
          <w:b/>
          <w:sz w:val="20"/>
        </w:rPr>
        <w:t>Zitierweise:</w:t>
      </w:r>
    </w:p>
    <w:p w14:paraId="1D8AAE12" w14:textId="62B92BED" w:rsidR="002013CE" w:rsidRPr="00276296" w:rsidRDefault="002013CE" w:rsidP="002013CE">
      <w:pPr>
        <w:ind w:right="139"/>
        <w:rPr>
          <w:sz w:val="20"/>
        </w:rPr>
      </w:pPr>
      <w:r w:rsidRPr="00A67FE8">
        <w:rPr>
          <w:sz w:val="20"/>
        </w:rPr>
        <w:t xml:space="preserve">STS und </w:t>
      </w:r>
      <w:proofErr w:type="spellStart"/>
      <w:r w:rsidRPr="00A67FE8">
        <w:rPr>
          <w:sz w:val="20"/>
        </w:rPr>
        <w:t>verkehrplus</w:t>
      </w:r>
      <w:proofErr w:type="spellEnd"/>
      <w:r w:rsidRPr="00A67FE8">
        <w:rPr>
          <w:sz w:val="20"/>
        </w:rPr>
        <w:t xml:space="preserve"> (2016): </w:t>
      </w:r>
      <w:r w:rsidR="00C120A9">
        <w:rPr>
          <w:sz w:val="20"/>
        </w:rPr>
        <w:t>Förderr</w:t>
      </w:r>
      <w:r>
        <w:rPr>
          <w:sz w:val="20"/>
        </w:rPr>
        <w:t xml:space="preserve">ichtlinie </w:t>
      </w:r>
      <w:r w:rsidR="00A3021D">
        <w:rPr>
          <w:sz w:val="20"/>
        </w:rPr>
        <w:t xml:space="preserve">Mikro-ÖV </w:t>
      </w:r>
      <w:r w:rsidRPr="00A67FE8">
        <w:rPr>
          <w:sz w:val="20"/>
        </w:rPr>
        <w:t>Steiermark, im Auftrag des La</w:t>
      </w:r>
      <w:r w:rsidRPr="00A67FE8">
        <w:rPr>
          <w:sz w:val="20"/>
        </w:rPr>
        <w:t>n</w:t>
      </w:r>
      <w:r w:rsidRPr="00A67FE8">
        <w:rPr>
          <w:sz w:val="20"/>
        </w:rPr>
        <w:t xml:space="preserve">des </w:t>
      </w:r>
      <w:r w:rsidRPr="00276296">
        <w:rPr>
          <w:sz w:val="20"/>
        </w:rPr>
        <w:t>Steiermark, Graz im Dezember 2016</w:t>
      </w:r>
    </w:p>
    <w:p w14:paraId="4BB637B3" w14:textId="0DF596D6" w:rsidR="000F54CF" w:rsidRDefault="002013CE" w:rsidP="00E02D17">
      <w:pPr>
        <w:jc w:val="left"/>
        <w:sectPr w:rsidR="000F54CF" w:rsidSect="00874441">
          <w:pgSz w:w="11906" w:h="16838"/>
          <w:pgMar w:top="1418" w:right="1418" w:bottom="1418" w:left="1418" w:header="709" w:footer="709" w:gutter="0"/>
          <w:cols w:space="708"/>
          <w:docGrid w:linePitch="360"/>
        </w:sectPr>
      </w:pPr>
      <w:r w:rsidRPr="00B71CEE">
        <w:rPr>
          <w:sz w:val="20"/>
        </w:rPr>
        <w:t>Graz, Dezember 2016</w:t>
      </w:r>
      <w:r w:rsidR="005C19B4">
        <w:br w:type="page"/>
      </w:r>
    </w:p>
    <w:p w14:paraId="2320E061" w14:textId="77777777" w:rsidR="00E279A0" w:rsidRDefault="00454CEF">
      <w:pPr>
        <w:pStyle w:val="Verzeichnis1"/>
      </w:pPr>
      <w:r>
        <w:lastRenderedPageBreak/>
        <w:t>Inhaltsverzeichnis</w:t>
      </w:r>
      <w:bookmarkStart w:id="2" w:name="_Toc388431820"/>
      <w:bookmarkEnd w:id="1"/>
    </w:p>
    <w:p w14:paraId="036122C7" w14:textId="77777777" w:rsidR="0001009A" w:rsidRDefault="005C19B4">
      <w:pPr>
        <w:pStyle w:val="Verzeichnis1"/>
        <w:rPr>
          <w:rFonts w:asciiTheme="minorHAnsi" w:eastAsiaTheme="minorEastAsia" w:hAnsiTheme="minorHAnsi"/>
          <w:b w:val="0"/>
          <w:caps w:val="0"/>
          <w:lang w:eastAsia="de-AT"/>
        </w:rPr>
      </w:pPr>
      <w:r>
        <w:fldChar w:fldCharType="begin"/>
      </w:r>
      <w:r>
        <w:instrText xml:space="preserve"> TOC \o "2-4" \h \z \t "Überschrift 1;1" </w:instrText>
      </w:r>
      <w:r>
        <w:fldChar w:fldCharType="separate"/>
      </w:r>
      <w:hyperlink w:anchor="_Toc471803784" w:history="1">
        <w:r w:rsidR="0001009A" w:rsidRPr="007C6C33">
          <w:rPr>
            <w:rStyle w:val="Hyperlink"/>
          </w:rPr>
          <w:t>1</w:t>
        </w:r>
        <w:r w:rsidR="0001009A">
          <w:rPr>
            <w:rFonts w:asciiTheme="minorHAnsi" w:eastAsiaTheme="minorEastAsia" w:hAnsiTheme="minorHAnsi"/>
            <w:b w:val="0"/>
            <w:caps w:val="0"/>
            <w:lang w:eastAsia="de-AT"/>
          </w:rPr>
          <w:tab/>
        </w:r>
        <w:r w:rsidR="0001009A" w:rsidRPr="007C6C33">
          <w:rPr>
            <w:rStyle w:val="Hyperlink"/>
          </w:rPr>
          <w:t>Förderung durch das Land Steiermark</w:t>
        </w:r>
        <w:r w:rsidR="0001009A">
          <w:rPr>
            <w:webHidden/>
          </w:rPr>
          <w:tab/>
        </w:r>
        <w:r w:rsidR="0001009A">
          <w:rPr>
            <w:webHidden/>
          </w:rPr>
          <w:fldChar w:fldCharType="begin"/>
        </w:r>
        <w:r w:rsidR="0001009A">
          <w:rPr>
            <w:webHidden/>
          </w:rPr>
          <w:instrText xml:space="preserve"> PAGEREF _Toc471803784 \h </w:instrText>
        </w:r>
        <w:r w:rsidR="0001009A">
          <w:rPr>
            <w:webHidden/>
          </w:rPr>
        </w:r>
        <w:r w:rsidR="0001009A">
          <w:rPr>
            <w:webHidden/>
          </w:rPr>
          <w:fldChar w:fldCharType="separate"/>
        </w:r>
        <w:r w:rsidR="0001009A">
          <w:rPr>
            <w:webHidden/>
          </w:rPr>
          <w:t>4</w:t>
        </w:r>
        <w:r w:rsidR="0001009A">
          <w:rPr>
            <w:webHidden/>
          </w:rPr>
          <w:fldChar w:fldCharType="end"/>
        </w:r>
      </w:hyperlink>
    </w:p>
    <w:p w14:paraId="407FDD26" w14:textId="77777777" w:rsidR="0001009A" w:rsidRDefault="0019364A">
      <w:pPr>
        <w:pStyle w:val="Verzeichnis2"/>
        <w:rPr>
          <w:rFonts w:asciiTheme="minorHAnsi" w:eastAsiaTheme="minorEastAsia" w:hAnsiTheme="minorHAnsi"/>
          <w:lang w:eastAsia="de-AT"/>
        </w:rPr>
      </w:pPr>
      <w:hyperlink w:anchor="_Toc471803785" w:history="1">
        <w:r w:rsidR="0001009A" w:rsidRPr="007C6C33">
          <w:rPr>
            <w:rStyle w:val="Hyperlink"/>
          </w:rPr>
          <w:t>1.1</w:t>
        </w:r>
        <w:r w:rsidR="0001009A">
          <w:rPr>
            <w:rFonts w:asciiTheme="minorHAnsi" w:eastAsiaTheme="minorEastAsia" w:hAnsiTheme="minorHAnsi"/>
            <w:lang w:eastAsia="de-AT"/>
          </w:rPr>
          <w:tab/>
        </w:r>
        <w:r w:rsidR="0001009A" w:rsidRPr="007C6C33">
          <w:rPr>
            <w:rStyle w:val="Hyperlink"/>
          </w:rPr>
          <w:t>Ziele, Partner, Förderhöhen und Ablauf der Förderung</w:t>
        </w:r>
        <w:r w:rsidR="0001009A">
          <w:rPr>
            <w:webHidden/>
          </w:rPr>
          <w:tab/>
        </w:r>
        <w:r w:rsidR="0001009A">
          <w:rPr>
            <w:webHidden/>
          </w:rPr>
          <w:fldChar w:fldCharType="begin"/>
        </w:r>
        <w:r w:rsidR="0001009A">
          <w:rPr>
            <w:webHidden/>
          </w:rPr>
          <w:instrText xml:space="preserve"> PAGEREF _Toc471803785 \h </w:instrText>
        </w:r>
        <w:r w:rsidR="0001009A">
          <w:rPr>
            <w:webHidden/>
          </w:rPr>
        </w:r>
        <w:r w:rsidR="0001009A">
          <w:rPr>
            <w:webHidden/>
          </w:rPr>
          <w:fldChar w:fldCharType="separate"/>
        </w:r>
        <w:r w:rsidR="0001009A">
          <w:rPr>
            <w:webHidden/>
          </w:rPr>
          <w:t>4</w:t>
        </w:r>
        <w:r w:rsidR="0001009A">
          <w:rPr>
            <w:webHidden/>
          </w:rPr>
          <w:fldChar w:fldCharType="end"/>
        </w:r>
      </w:hyperlink>
    </w:p>
    <w:p w14:paraId="0453BEC5" w14:textId="77777777" w:rsidR="0001009A" w:rsidRDefault="0019364A">
      <w:pPr>
        <w:pStyle w:val="Verzeichnis3"/>
        <w:rPr>
          <w:rFonts w:asciiTheme="minorHAnsi" w:eastAsiaTheme="minorEastAsia" w:hAnsiTheme="minorHAnsi"/>
          <w:lang w:eastAsia="de-AT"/>
        </w:rPr>
      </w:pPr>
      <w:hyperlink w:anchor="_Toc471803786" w:history="1">
        <w:r w:rsidR="0001009A" w:rsidRPr="007C6C33">
          <w:rPr>
            <w:rStyle w:val="Hyperlink"/>
          </w:rPr>
          <w:t>1.1.1</w:t>
        </w:r>
        <w:r w:rsidR="0001009A">
          <w:rPr>
            <w:rFonts w:asciiTheme="minorHAnsi" w:eastAsiaTheme="minorEastAsia" w:hAnsiTheme="minorHAnsi"/>
            <w:lang w:eastAsia="de-AT"/>
          </w:rPr>
          <w:tab/>
        </w:r>
        <w:r w:rsidR="0001009A" w:rsidRPr="007C6C33">
          <w:rPr>
            <w:rStyle w:val="Hyperlink"/>
          </w:rPr>
          <w:t>Ziele und Förderungszweck</w:t>
        </w:r>
        <w:r w:rsidR="0001009A">
          <w:rPr>
            <w:webHidden/>
          </w:rPr>
          <w:tab/>
        </w:r>
        <w:r w:rsidR="0001009A">
          <w:rPr>
            <w:webHidden/>
          </w:rPr>
          <w:fldChar w:fldCharType="begin"/>
        </w:r>
        <w:r w:rsidR="0001009A">
          <w:rPr>
            <w:webHidden/>
          </w:rPr>
          <w:instrText xml:space="preserve"> PAGEREF _Toc471803786 \h </w:instrText>
        </w:r>
        <w:r w:rsidR="0001009A">
          <w:rPr>
            <w:webHidden/>
          </w:rPr>
        </w:r>
        <w:r w:rsidR="0001009A">
          <w:rPr>
            <w:webHidden/>
          </w:rPr>
          <w:fldChar w:fldCharType="separate"/>
        </w:r>
        <w:r w:rsidR="0001009A">
          <w:rPr>
            <w:webHidden/>
          </w:rPr>
          <w:t>4</w:t>
        </w:r>
        <w:r w:rsidR="0001009A">
          <w:rPr>
            <w:webHidden/>
          </w:rPr>
          <w:fldChar w:fldCharType="end"/>
        </w:r>
      </w:hyperlink>
    </w:p>
    <w:p w14:paraId="1BCA3561" w14:textId="77777777" w:rsidR="0001009A" w:rsidRDefault="0019364A">
      <w:pPr>
        <w:pStyle w:val="Verzeichnis3"/>
        <w:rPr>
          <w:rFonts w:asciiTheme="minorHAnsi" w:eastAsiaTheme="minorEastAsia" w:hAnsiTheme="minorHAnsi"/>
          <w:lang w:eastAsia="de-AT"/>
        </w:rPr>
      </w:pPr>
      <w:hyperlink w:anchor="_Toc471803787" w:history="1">
        <w:r w:rsidR="0001009A" w:rsidRPr="007C6C33">
          <w:rPr>
            <w:rStyle w:val="Hyperlink"/>
          </w:rPr>
          <w:t>1.1.2</w:t>
        </w:r>
        <w:r w:rsidR="0001009A">
          <w:rPr>
            <w:rFonts w:asciiTheme="minorHAnsi" w:eastAsiaTheme="minorEastAsia" w:hAnsiTheme="minorHAnsi"/>
            <w:lang w:eastAsia="de-AT"/>
          </w:rPr>
          <w:tab/>
        </w:r>
        <w:r w:rsidR="0001009A" w:rsidRPr="007C6C33">
          <w:rPr>
            <w:rStyle w:val="Hyperlink"/>
          </w:rPr>
          <w:t>Antragsberechtigte und Vertragspartner</w:t>
        </w:r>
        <w:r w:rsidR="0001009A">
          <w:rPr>
            <w:webHidden/>
          </w:rPr>
          <w:tab/>
        </w:r>
        <w:r w:rsidR="0001009A">
          <w:rPr>
            <w:webHidden/>
          </w:rPr>
          <w:fldChar w:fldCharType="begin"/>
        </w:r>
        <w:r w:rsidR="0001009A">
          <w:rPr>
            <w:webHidden/>
          </w:rPr>
          <w:instrText xml:space="preserve"> PAGEREF _Toc471803787 \h </w:instrText>
        </w:r>
        <w:r w:rsidR="0001009A">
          <w:rPr>
            <w:webHidden/>
          </w:rPr>
        </w:r>
        <w:r w:rsidR="0001009A">
          <w:rPr>
            <w:webHidden/>
          </w:rPr>
          <w:fldChar w:fldCharType="separate"/>
        </w:r>
        <w:r w:rsidR="0001009A">
          <w:rPr>
            <w:webHidden/>
          </w:rPr>
          <w:t>4</w:t>
        </w:r>
        <w:r w:rsidR="0001009A">
          <w:rPr>
            <w:webHidden/>
          </w:rPr>
          <w:fldChar w:fldCharType="end"/>
        </w:r>
      </w:hyperlink>
    </w:p>
    <w:p w14:paraId="376E8B5A" w14:textId="77777777" w:rsidR="0001009A" w:rsidRDefault="0019364A">
      <w:pPr>
        <w:pStyle w:val="Verzeichnis3"/>
        <w:rPr>
          <w:rFonts w:asciiTheme="minorHAnsi" w:eastAsiaTheme="minorEastAsia" w:hAnsiTheme="minorHAnsi"/>
          <w:lang w:eastAsia="de-AT"/>
        </w:rPr>
      </w:pPr>
      <w:hyperlink w:anchor="_Toc471803788" w:history="1">
        <w:r w:rsidR="0001009A" w:rsidRPr="007C6C33">
          <w:rPr>
            <w:rStyle w:val="Hyperlink"/>
          </w:rPr>
          <w:t>1.1.3</w:t>
        </w:r>
        <w:r w:rsidR="0001009A">
          <w:rPr>
            <w:rFonts w:asciiTheme="minorHAnsi" w:eastAsiaTheme="minorEastAsia" w:hAnsiTheme="minorHAnsi"/>
            <w:lang w:eastAsia="de-AT"/>
          </w:rPr>
          <w:tab/>
        </w:r>
        <w:r w:rsidR="0001009A" w:rsidRPr="007C6C33">
          <w:rPr>
            <w:rStyle w:val="Hyperlink"/>
          </w:rPr>
          <w:t>Förderwürdige Leistungen und fördergebende Stelle</w:t>
        </w:r>
        <w:r w:rsidR="0001009A">
          <w:rPr>
            <w:webHidden/>
          </w:rPr>
          <w:tab/>
        </w:r>
        <w:r w:rsidR="0001009A">
          <w:rPr>
            <w:webHidden/>
          </w:rPr>
          <w:fldChar w:fldCharType="begin"/>
        </w:r>
        <w:r w:rsidR="0001009A">
          <w:rPr>
            <w:webHidden/>
          </w:rPr>
          <w:instrText xml:space="preserve"> PAGEREF _Toc471803788 \h </w:instrText>
        </w:r>
        <w:r w:rsidR="0001009A">
          <w:rPr>
            <w:webHidden/>
          </w:rPr>
        </w:r>
        <w:r w:rsidR="0001009A">
          <w:rPr>
            <w:webHidden/>
          </w:rPr>
          <w:fldChar w:fldCharType="separate"/>
        </w:r>
        <w:r w:rsidR="0001009A">
          <w:rPr>
            <w:webHidden/>
          </w:rPr>
          <w:t>5</w:t>
        </w:r>
        <w:r w:rsidR="0001009A">
          <w:rPr>
            <w:webHidden/>
          </w:rPr>
          <w:fldChar w:fldCharType="end"/>
        </w:r>
      </w:hyperlink>
    </w:p>
    <w:p w14:paraId="26E4CF9E" w14:textId="77777777" w:rsidR="0001009A" w:rsidRDefault="0019364A">
      <w:pPr>
        <w:pStyle w:val="Verzeichnis3"/>
        <w:rPr>
          <w:rFonts w:asciiTheme="minorHAnsi" w:eastAsiaTheme="minorEastAsia" w:hAnsiTheme="minorHAnsi"/>
          <w:lang w:eastAsia="de-AT"/>
        </w:rPr>
      </w:pPr>
      <w:hyperlink w:anchor="_Toc471803789" w:history="1">
        <w:r w:rsidR="0001009A" w:rsidRPr="007C6C33">
          <w:rPr>
            <w:rStyle w:val="Hyperlink"/>
          </w:rPr>
          <w:t>1.1.4</w:t>
        </w:r>
        <w:r w:rsidR="0001009A">
          <w:rPr>
            <w:rFonts w:asciiTheme="minorHAnsi" w:eastAsiaTheme="minorEastAsia" w:hAnsiTheme="minorHAnsi"/>
            <w:lang w:eastAsia="de-AT"/>
          </w:rPr>
          <w:tab/>
        </w:r>
        <w:r w:rsidR="0001009A" w:rsidRPr="007C6C33">
          <w:rPr>
            <w:rStyle w:val="Hyperlink"/>
          </w:rPr>
          <w:t>Fördermodell</w:t>
        </w:r>
        <w:r w:rsidR="0001009A">
          <w:rPr>
            <w:webHidden/>
          </w:rPr>
          <w:tab/>
        </w:r>
        <w:r w:rsidR="0001009A">
          <w:rPr>
            <w:webHidden/>
          </w:rPr>
          <w:fldChar w:fldCharType="begin"/>
        </w:r>
        <w:r w:rsidR="0001009A">
          <w:rPr>
            <w:webHidden/>
          </w:rPr>
          <w:instrText xml:space="preserve"> PAGEREF _Toc471803789 \h </w:instrText>
        </w:r>
        <w:r w:rsidR="0001009A">
          <w:rPr>
            <w:webHidden/>
          </w:rPr>
        </w:r>
        <w:r w:rsidR="0001009A">
          <w:rPr>
            <w:webHidden/>
          </w:rPr>
          <w:fldChar w:fldCharType="separate"/>
        </w:r>
        <w:r w:rsidR="0001009A">
          <w:rPr>
            <w:webHidden/>
          </w:rPr>
          <w:t>6</w:t>
        </w:r>
        <w:r w:rsidR="0001009A">
          <w:rPr>
            <w:webHidden/>
          </w:rPr>
          <w:fldChar w:fldCharType="end"/>
        </w:r>
      </w:hyperlink>
    </w:p>
    <w:p w14:paraId="32FDA4A9" w14:textId="77777777" w:rsidR="0001009A" w:rsidRDefault="0019364A">
      <w:pPr>
        <w:pStyle w:val="Verzeichnis3"/>
        <w:rPr>
          <w:rFonts w:asciiTheme="minorHAnsi" w:eastAsiaTheme="minorEastAsia" w:hAnsiTheme="minorHAnsi"/>
          <w:lang w:eastAsia="de-AT"/>
        </w:rPr>
      </w:pPr>
      <w:hyperlink w:anchor="_Toc471803790" w:history="1">
        <w:r w:rsidR="0001009A" w:rsidRPr="007C6C33">
          <w:rPr>
            <w:rStyle w:val="Hyperlink"/>
          </w:rPr>
          <w:t>1.1.5</w:t>
        </w:r>
        <w:r w:rsidR="0001009A">
          <w:rPr>
            <w:rFonts w:asciiTheme="minorHAnsi" w:eastAsiaTheme="minorEastAsia" w:hAnsiTheme="minorHAnsi"/>
            <w:lang w:eastAsia="de-AT"/>
          </w:rPr>
          <w:tab/>
        </w:r>
        <w:r w:rsidR="0001009A" w:rsidRPr="007C6C33">
          <w:rPr>
            <w:rStyle w:val="Hyperlink"/>
          </w:rPr>
          <w:t>Ausmaß der Förderungen</w:t>
        </w:r>
        <w:r w:rsidR="0001009A">
          <w:rPr>
            <w:webHidden/>
          </w:rPr>
          <w:tab/>
        </w:r>
        <w:r w:rsidR="0001009A">
          <w:rPr>
            <w:webHidden/>
          </w:rPr>
          <w:fldChar w:fldCharType="begin"/>
        </w:r>
        <w:r w:rsidR="0001009A">
          <w:rPr>
            <w:webHidden/>
          </w:rPr>
          <w:instrText xml:space="preserve"> PAGEREF _Toc471803790 \h </w:instrText>
        </w:r>
        <w:r w:rsidR="0001009A">
          <w:rPr>
            <w:webHidden/>
          </w:rPr>
        </w:r>
        <w:r w:rsidR="0001009A">
          <w:rPr>
            <w:webHidden/>
          </w:rPr>
          <w:fldChar w:fldCharType="separate"/>
        </w:r>
        <w:r w:rsidR="0001009A">
          <w:rPr>
            <w:webHidden/>
          </w:rPr>
          <w:t>7</w:t>
        </w:r>
        <w:r w:rsidR="0001009A">
          <w:rPr>
            <w:webHidden/>
          </w:rPr>
          <w:fldChar w:fldCharType="end"/>
        </w:r>
      </w:hyperlink>
    </w:p>
    <w:p w14:paraId="47A2AD14" w14:textId="77777777" w:rsidR="0001009A" w:rsidRDefault="0019364A">
      <w:pPr>
        <w:pStyle w:val="Verzeichnis3"/>
        <w:rPr>
          <w:rFonts w:asciiTheme="minorHAnsi" w:eastAsiaTheme="minorEastAsia" w:hAnsiTheme="minorHAnsi"/>
          <w:lang w:eastAsia="de-AT"/>
        </w:rPr>
      </w:pPr>
      <w:hyperlink w:anchor="_Toc471803791" w:history="1">
        <w:r w:rsidR="0001009A" w:rsidRPr="007C6C33">
          <w:rPr>
            <w:rStyle w:val="Hyperlink"/>
          </w:rPr>
          <w:t>1.1.6</w:t>
        </w:r>
        <w:r w:rsidR="0001009A">
          <w:rPr>
            <w:rFonts w:asciiTheme="minorHAnsi" w:eastAsiaTheme="minorEastAsia" w:hAnsiTheme="minorHAnsi"/>
            <w:lang w:eastAsia="de-AT"/>
          </w:rPr>
          <w:tab/>
        </w:r>
        <w:r w:rsidR="0001009A" w:rsidRPr="007C6C33">
          <w:rPr>
            <w:rStyle w:val="Hyperlink"/>
          </w:rPr>
          <w:t>Ablauf der Einreichung, Einreichunterlagen und Förderzusage</w:t>
        </w:r>
        <w:r w:rsidR="0001009A">
          <w:rPr>
            <w:webHidden/>
          </w:rPr>
          <w:tab/>
        </w:r>
        <w:r w:rsidR="0001009A">
          <w:rPr>
            <w:webHidden/>
          </w:rPr>
          <w:fldChar w:fldCharType="begin"/>
        </w:r>
        <w:r w:rsidR="0001009A">
          <w:rPr>
            <w:webHidden/>
          </w:rPr>
          <w:instrText xml:space="preserve"> PAGEREF _Toc471803791 \h </w:instrText>
        </w:r>
        <w:r w:rsidR="0001009A">
          <w:rPr>
            <w:webHidden/>
          </w:rPr>
        </w:r>
        <w:r w:rsidR="0001009A">
          <w:rPr>
            <w:webHidden/>
          </w:rPr>
          <w:fldChar w:fldCharType="separate"/>
        </w:r>
        <w:r w:rsidR="0001009A">
          <w:rPr>
            <w:webHidden/>
          </w:rPr>
          <w:t>9</w:t>
        </w:r>
        <w:r w:rsidR="0001009A">
          <w:rPr>
            <w:webHidden/>
          </w:rPr>
          <w:fldChar w:fldCharType="end"/>
        </w:r>
      </w:hyperlink>
    </w:p>
    <w:p w14:paraId="46D6AF42" w14:textId="77777777" w:rsidR="0001009A" w:rsidRDefault="0019364A">
      <w:pPr>
        <w:pStyle w:val="Verzeichnis3"/>
        <w:rPr>
          <w:rFonts w:asciiTheme="minorHAnsi" w:eastAsiaTheme="minorEastAsia" w:hAnsiTheme="minorHAnsi"/>
          <w:lang w:eastAsia="de-AT"/>
        </w:rPr>
      </w:pPr>
      <w:hyperlink w:anchor="_Toc471803792" w:history="1">
        <w:r w:rsidR="0001009A" w:rsidRPr="007C6C33">
          <w:rPr>
            <w:rStyle w:val="Hyperlink"/>
          </w:rPr>
          <w:t>1.1.7</w:t>
        </w:r>
        <w:r w:rsidR="0001009A">
          <w:rPr>
            <w:rFonts w:asciiTheme="minorHAnsi" w:eastAsiaTheme="minorEastAsia" w:hAnsiTheme="minorHAnsi"/>
            <w:lang w:eastAsia="de-AT"/>
          </w:rPr>
          <w:tab/>
        </w:r>
        <w:r w:rsidR="0001009A" w:rsidRPr="007C6C33">
          <w:rPr>
            <w:rStyle w:val="Hyperlink"/>
          </w:rPr>
          <w:t>Auszahlung und Rückzahlung der Förderung</w:t>
        </w:r>
        <w:r w:rsidR="0001009A">
          <w:rPr>
            <w:webHidden/>
          </w:rPr>
          <w:tab/>
        </w:r>
        <w:r w:rsidR="0001009A">
          <w:rPr>
            <w:webHidden/>
          </w:rPr>
          <w:fldChar w:fldCharType="begin"/>
        </w:r>
        <w:r w:rsidR="0001009A">
          <w:rPr>
            <w:webHidden/>
          </w:rPr>
          <w:instrText xml:space="preserve"> PAGEREF _Toc471803792 \h </w:instrText>
        </w:r>
        <w:r w:rsidR="0001009A">
          <w:rPr>
            <w:webHidden/>
          </w:rPr>
        </w:r>
        <w:r w:rsidR="0001009A">
          <w:rPr>
            <w:webHidden/>
          </w:rPr>
          <w:fldChar w:fldCharType="separate"/>
        </w:r>
        <w:r w:rsidR="0001009A">
          <w:rPr>
            <w:webHidden/>
          </w:rPr>
          <w:t>10</w:t>
        </w:r>
        <w:r w:rsidR="0001009A">
          <w:rPr>
            <w:webHidden/>
          </w:rPr>
          <w:fldChar w:fldCharType="end"/>
        </w:r>
      </w:hyperlink>
    </w:p>
    <w:p w14:paraId="350E4C65" w14:textId="77777777" w:rsidR="0001009A" w:rsidRDefault="0019364A">
      <w:pPr>
        <w:pStyle w:val="Verzeichnis2"/>
        <w:rPr>
          <w:rFonts w:asciiTheme="minorHAnsi" w:eastAsiaTheme="minorEastAsia" w:hAnsiTheme="minorHAnsi"/>
          <w:lang w:eastAsia="de-AT"/>
        </w:rPr>
      </w:pPr>
      <w:hyperlink w:anchor="_Toc471803793" w:history="1">
        <w:r w:rsidR="0001009A" w:rsidRPr="007C6C33">
          <w:rPr>
            <w:rStyle w:val="Hyperlink"/>
          </w:rPr>
          <w:t>1.2</w:t>
        </w:r>
        <w:r w:rsidR="0001009A">
          <w:rPr>
            <w:rFonts w:asciiTheme="minorHAnsi" w:eastAsiaTheme="minorEastAsia" w:hAnsiTheme="minorHAnsi"/>
            <w:lang w:eastAsia="de-AT"/>
          </w:rPr>
          <w:tab/>
        </w:r>
        <w:r w:rsidR="0001009A" w:rsidRPr="007C6C33">
          <w:rPr>
            <w:rStyle w:val="Hyperlink"/>
          </w:rPr>
          <w:t>Rechtliche Rahmenbedingungen</w:t>
        </w:r>
        <w:r w:rsidR="0001009A">
          <w:rPr>
            <w:webHidden/>
          </w:rPr>
          <w:tab/>
        </w:r>
        <w:r w:rsidR="0001009A">
          <w:rPr>
            <w:webHidden/>
          </w:rPr>
          <w:fldChar w:fldCharType="begin"/>
        </w:r>
        <w:r w:rsidR="0001009A">
          <w:rPr>
            <w:webHidden/>
          </w:rPr>
          <w:instrText xml:space="preserve"> PAGEREF _Toc471803793 \h </w:instrText>
        </w:r>
        <w:r w:rsidR="0001009A">
          <w:rPr>
            <w:webHidden/>
          </w:rPr>
        </w:r>
        <w:r w:rsidR="0001009A">
          <w:rPr>
            <w:webHidden/>
          </w:rPr>
          <w:fldChar w:fldCharType="separate"/>
        </w:r>
        <w:r w:rsidR="0001009A">
          <w:rPr>
            <w:webHidden/>
          </w:rPr>
          <w:t>11</w:t>
        </w:r>
        <w:r w:rsidR="0001009A">
          <w:rPr>
            <w:webHidden/>
          </w:rPr>
          <w:fldChar w:fldCharType="end"/>
        </w:r>
      </w:hyperlink>
    </w:p>
    <w:p w14:paraId="00959B3B" w14:textId="77777777" w:rsidR="0001009A" w:rsidRDefault="0019364A">
      <w:pPr>
        <w:pStyle w:val="Verzeichnis3"/>
        <w:rPr>
          <w:rFonts w:asciiTheme="minorHAnsi" w:eastAsiaTheme="minorEastAsia" w:hAnsiTheme="minorHAnsi"/>
          <w:lang w:eastAsia="de-AT"/>
        </w:rPr>
      </w:pPr>
      <w:hyperlink w:anchor="_Toc471803794" w:history="1">
        <w:r w:rsidR="0001009A" w:rsidRPr="007C6C33">
          <w:rPr>
            <w:rStyle w:val="Hyperlink"/>
          </w:rPr>
          <w:t>1.2.1</w:t>
        </w:r>
        <w:r w:rsidR="0001009A">
          <w:rPr>
            <w:rFonts w:asciiTheme="minorHAnsi" w:eastAsiaTheme="minorEastAsia" w:hAnsiTheme="minorHAnsi"/>
            <w:lang w:eastAsia="de-AT"/>
          </w:rPr>
          <w:tab/>
        </w:r>
        <w:r w:rsidR="0001009A" w:rsidRPr="007C6C33">
          <w:rPr>
            <w:rStyle w:val="Hyperlink"/>
          </w:rPr>
          <w:t>Allgemeines</w:t>
        </w:r>
        <w:r w:rsidR="0001009A">
          <w:rPr>
            <w:webHidden/>
          </w:rPr>
          <w:tab/>
        </w:r>
        <w:r w:rsidR="0001009A">
          <w:rPr>
            <w:webHidden/>
          </w:rPr>
          <w:fldChar w:fldCharType="begin"/>
        </w:r>
        <w:r w:rsidR="0001009A">
          <w:rPr>
            <w:webHidden/>
          </w:rPr>
          <w:instrText xml:space="preserve"> PAGEREF _Toc471803794 \h </w:instrText>
        </w:r>
        <w:r w:rsidR="0001009A">
          <w:rPr>
            <w:webHidden/>
          </w:rPr>
        </w:r>
        <w:r w:rsidR="0001009A">
          <w:rPr>
            <w:webHidden/>
          </w:rPr>
          <w:fldChar w:fldCharType="separate"/>
        </w:r>
        <w:r w:rsidR="0001009A">
          <w:rPr>
            <w:webHidden/>
          </w:rPr>
          <w:t>11</w:t>
        </w:r>
        <w:r w:rsidR="0001009A">
          <w:rPr>
            <w:webHidden/>
          </w:rPr>
          <w:fldChar w:fldCharType="end"/>
        </w:r>
      </w:hyperlink>
    </w:p>
    <w:p w14:paraId="0670E66D" w14:textId="77777777" w:rsidR="0001009A" w:rsidRDefault="0019364A">
      <w:pPr>
        <w:pStyle w:val="Verzeichnis3"/>
        <w:rPr>
          <w:rFonts w:asciiTheme="minorHAnsi" w:eastAsiaTheme="minorEastAsia" w:hAnsiTheme="minorHAnsi"/>
          <w:lang w:eastAsia="de-AT"/>
        </w:rPr>
      </w:pPr>
      <w:hyperlink w:anchor="_Toc471803795" w:history="1">
        <w:r w:rsidR="0001009A" w:rsidRPr="007C6C33">
          <w:rPr>
            <w:rStyle w:val="Hyperlink"/>
          </w:rPr>
          <w:t>1.2.2</w:t>
        </w:r>
        <w:r w:rsidR="0001009A">
          <w:rPr>
            <w:rFonts w:asciiTheme="minorHAnsi" w:eastAsiaTheme="minorEastAsia" w:hAnsiTheme="minorHAnsi"/>
            <w:lang w:eastAsia="de-AT"/>
          </w:rPr>
          <w:tab/>
        </w:r>
        <w:r w:rsidR="0001009A" w:rsidRPr="007C6C33">
          <w:rPr>
            <w:rStyle w:val="Hyperlink"/>
          </w:rPr>
          <w:t>Inkrafttreten</w:t>
        </w:r>
        <w:r w:rsidR="0001009A">
          <w:rPr>
            <w:webHidden/>
          </w:rPr>
          <w:tab/>
        </w:r>
        <w:r w:rsidR="0001009A">
          <w:rPr>
            <w:webHidden/>
          </w:rPr>
          <w:fldChar w:fldCharType="begin"/>
        </w:r>
        <w:r w:rsidR="0001009A">
          <w:rPr>
            <w:webHidden/>
          </w:rPr>
          <w:instrText xml:space="preserve"> PAGEREF _Toc471803795 \h </w:instrText>
        </w:r>
        <w:r w:rsidR="0001009A">
          <w:rPr>
            <w:webHidden/>
          </w:rPr>
        </w:r>
        <w:r w:rsidR="0001009A">
          <w:rPr>
            <w:webHidden/>
          </w:rPr>
          <w:fldChar w:fldCharType="separate"/>
        </w:r>
        <w:r w:rsidR="0001009A">
          <w:rPr>
            <w:webHidden/>
          </w:rPr>
          <w:t>12</w:t>
        </w:r>
        <w:r w:rsidR="0001009A">
          <w:rPr>
            <w:webHidden/>
          </w:rPr>
          <w:fldChar w:fldCharType="end"/>
        </w:r>
      </w:hyperlink>
    </w:p>
    <w:p w14:paraId="34449BB9" w14:textId="77777777" w:rsidR="0001009A" w:rsidRDefault="0019364A">
      <w:pPr>
        <w:pStyle w:val="Verzeichnis2"/>
        <w:rPr>
          <w:rFonts w:asciiTheme="minorHAnsi" w:eastAsiaTheme="minorEastAsia" w:hAnsiTheme="minorHAnsi"/>
          <w:lang w:eastAsia="de-AT"/>
        </w:rPr>
      </w:pPr>
      <w:hyperlink w:anchor="_Toc471803796" w:history="1">
        <w:r w:rsidR="0001009A" w:rsidRPr="007C6C33">
          <w:rPr>
            <w:rStyle w:val="Hyperlink"/>
          </w:rPr>
          <w:t>1.3</w:t>
        </w:r>
        <w:r w:rsidR="0001009A">
          <w:rPr>
            <w:rFonts w:asciiTheme="minorHAnsi" w:eastAsiaTheme="minorEastAsia" w:hAnsiTheme="minorHAnsi"/>
            <w:lang w:eastAsia="de-AT"/>
          </w:rPr>
          <w:tab/>
        </w:r>
        <w:r w:rsidR="0001009A" w:rsidRPr="007C6C33">
          <w:rPr>
            <w:rStyle w:val="Hyperlink"/>
          </w:rPr>
          <w:t>Technische Erfordernisse und Grundlagen</w:t>
        </w:r>
        <w:r w:rsidR="0001009A">
          <w:rPr>
            <w:webHidden/>
          </w:rPr>
          <w:tab/>
        </w:r>
        <w:r w:rsidR="0001009A">
          <w:rPr>
            <w:webHidden/>
          </w:rPr>
          <w:fldChar w:fldCharType="begin"/>
        </w:r>
        <w:r w:rsidR="0001009A">
          <w:rPr>
            <w:webHidden/>
          </w:rPr>
          <w:instrText xml:space="preserve"> PAGEREF _Toc471803796 \h </w:instrText>
        </w:r>
        <w:r w:rsidR="0001009A">
          <w:rPr>
            <w:webHidden/>
          </w:rPr>
        </w:r>
        <w:r w:rsidR="0001009A">
          <w:rPr>
            <w:webHidden/>
          </w:rPr>
          <w:fldChar w:fldCharType="separate"/>
        </w:r>
        <w:r w:rsidR="0001009A">
          <w:rPr>
            <w:webHidden/>
          </w:rPr>
          <w:t>12</w:t>
        </w:r>
        <w:r w:rsidR="0001009A">
          <w:rPr>
            <w:webHidden/>
          </w:rPr>
          <w:fldChar w:fldCharType="end"/>
        </w:r>
      </w:hyperlink>
    </w:p>
    <w:p w14:paraId="4716C90D" w14:textId="77777777" w:rsidR="0001009A" w:rsidRDefault="0019364A">
      <w:pPr>
        <w:pStyle w:val="Verzeichnis3"/>
        <w:rPr>
          <w:rFonts w:asciiTheme="minorHAnsi" w:eastAsiaTheme="minorEastAsia" w:hAnsiTheme="minorHAnsi"/>
          <w:lang w:eastAsia="de-AT"/>
        </w:rPr>
      </w:pPr>
      <w:hyperlink w:anchor="_Toc471803797" w:history="1">
        <w:r w:rsidR="0001009A" w:rsidRPr="007C6C33">
          <w:rPr>
            <w:rStyle w:val="Hyperlink"/>
          </w:rPr>
          <w:t>1.3.1</w:t>
        </w:r>
        <w:r w:rsidR="0001009A">
          <w:rPr>
            <w:rFonts w:asciiTheme="minorHAnsi" w:eastAsiaTheme="minorEastAsia" w:hAnsiTheme="minorHAnsi"/>
            <w:lang w:eastAsia="de-AT"/>
          </w:rPr>
          <w:tab/>
        </w:r>
        <w:r w:rsidR="0001009A" w:rsidRPr="007C6C33">
          <w:rPr>
            <w:rStyle w:val="Hyperlink"/>
          </w:rPr>
          <w:t>Förderungsvoraussetzungen, Kriterien zur Förderung und notwendige Unterlagen</w:t>
        </w:r>
        <w:r w:rsidR="0001009A">
          <w:rPr>
            <w:webHidden/>
          </w:rPr>
          <w:tab/>
        </w:r>
        <w:r w:rsidR="0001009A">
          <w:rPr>
            <w:webHidden/>
          </w:rPr>
          <w:fldChar w:fldCharType="begin"/>
        </w:r>
        <w:r w:rsidR="0001009A">
          <w:rPr>
            <w:webHidden/>
          </w:rPr>
          <w:instrText xml:space="preserve"> PAGEREF _Toc471803797 \h </w:instrText>
        </w:r>
        <w:r w:rsidR="0001009A">
          <w:rPr>
            <w:webHidden/>
          </w:rPr>
        </w:r>
        <w:r w:rsidR="0001009A">
          <w:rPr>
            <w:webHidden/>
          </w:rPr>
          <w:fldChar w:fldCharType="separate"/>
        </w:r>
        <w:r w:rsidR="0001009A">
          <w:rPr>
            <w:webHidden/>
          </w:rPr>
          <w:t>12</w:t>
        </w:r>
        <w:r w:rsidR="0001009A">
          <w:rPr>
            <w:webHidden/>
          </w:rPr>
          <w:fldChar w:fldCharType="end"/>
        </w:r>
      </w:hyperlink>
    </w:p>
    <w:p w14:paraId="502BE528" w14:textId="77777777" w:rsidR="0001009A" w:rsidRDefault="0019364A">
      <w:pPr>
        <w:pStyle w:val="Verzeichnis3"/>
        <w:rPr>
          <w:rFonts w:asciiTheme="minorHAnsi" w:eastAsiaTheme="minorEastAsia" w:hAnsiTheme="minorHAnsi"/>
          <w:lang w:eastAsia="de-AT"/>
        </w:rPr>
      </w:pPr>
      <w:hyperlink w:anchor="_Toc471803798" w:history="1">
        <w:r w:rsidR="0001009A" w:rsidRPr="007C6C33">
          <w:rPr>
            <w:rStyle w:val="Hyperlink"/>
          </w:rPr>
          <w:t>1.3.2</w:t>
        </w:r>
        <w:r w:rsidR="0001009A">
          <w:rPr>
            <w:rFonts w:asciiTheme="minorHAnsi" w:eastAsiaTheme="minorEastAsia" w:hAnsiTheme="minorHAnsi"/>
            <w:lang w:eastAsia="de-AT"/>
          </w:rPr>
          <w:tab/>
        </w:r>
        <w:r w:rsidR="0001009A" w:rsidRPr="007C6C33">
          <w:rPr>
            <w:rStyle w:val="Hyperlink"/>
          </w:rPr>
          <w:t>Evaluierung und Kontrolle</w:t>
        </w:r>
        <w:r w:rsidR="0001009A">
          <w:rPr>
            <w:webHidden/>
          </w:rPr>
          <w:tab/>
        </w:r>
        <w:r w:rsidR="0001009A">
          <w:rPr>
            <w:webHidden/>
          </w:rPr>
          <w:fldChar w:fldCharType="begin"/>
        </w:r>
        <w:r w:rsidR="0001009A">
          <w:rPr>
            <w:webHidden/>
          </w:rPr>
          <w:instrText xml:space="preserve"> PAGEREF _Toc471803798 \h </w:instrText>
        </w:r>
        <w:r w:rsidR="0001009A">
          <w:rPr>
            <w:webHidden/>
          </w:rPr>
        </w:r>
        <w:r w:rsidR="0001009A">
          <w:rPr>
            <w:webHidden/>
          </w:rPr>
          <w:fldChar w:fldCharType="separate"/>
        </w:r>
        <w:r w:rsidR="0001009A">
          <w:rPr>
            <w:webHidden/>
          </w:rPr>
          <w:t>16</w:t>
        </w:r>
        <w:r w:rsidR="0001009A">
          <w:rPr>
            <w:webHidden/>
          </w:rPr>
          <w:fldChar w:fldCharType="end"/>
        </w:r>
      </w:hyperlink>
    </w:p>
    <w:p w14:paraId="3F030134" w14:textId="77777777" w:rsidR="0001009A" w:rsidRDefault="0019364A">
      <w:pPr>
        <w:pStyle w:val="Verzeichnis3"/>
        <w:rPr>
          <w:rFonts w:asciiTheme="minorHAnsi" w:eastAsiaTheme="minorEastAsia" w:hAnsiTheme="minorHAnsi"/>
          <w:lang w:eastAsia="de-AT"/>
        </w:rPr>
      </w:pPr>
      <w:hyperlink w:anchor="_Toc471803799" w:history="1">
        <w:r w:rsidR="0001009A" w:rsidRPr="007C6C33">
          <w:rPr>
            <w:rStyle w:val="Hyperlink"/>
          </w:rPr>
          <w:t>1.3.3</w:t>
        </w:r>
        <w:r w:rsidR="0001009A">
          <w:rPr>
            <w:rFonts w:asciiTheme="minorHAnsi" w:eastAsiaTheme="minorEastAsia" w:hAnsiTheme="minorHAnsi"/>
            <w:lang w:eastAsia="de-AT"/>
          </w:rPr>
          <w:tab/>
        </w:r>
        <w:r w:rsidR="0001009A" w:rsidRPr="007C6C33">
          <w:rPr>
            <w:rStyle w:val="Hyperlink"/>
          </w:rPr>
          <w:t>Definition</w:t>
        </w:r>
        <w:r w:rsidR="0001009A">
          <w:rPr>
            <w:webHidden/>
          </w:rPr>
          <w:tab/>
        </w:r>
        <w:r w:rsidR="0001009A">
          <w:rPr>
            <w:webHidden/>
          </w:rPr>
          <w:fldChar w:fldCharType="begin"/>
        </w:r>
        <w:r w:rsidR="0001009A">
          <w:rPr>
            <w:webHidden/>
          </w:rPr>
          <w:instrText xml:space="preserve"> PAGEREF _Toc471803799 \h </w:instrText>
        </w:r>
        <w:r w:rsidR="0001009A">
          <w:rPr>
            <w:webHidden/>
          </w:rPr>
        </w:r>
        <w:r w:rsidR="0001009A">
          <w:rPr>
            <w:webHidden/>
          </w:rPr>
          <w:fldChar w:fldCharType="separate"/>
        </w:r>
        <w:r w:rsidR="0001009A">
          <w:rPr>
            <w:webHidden/>
          </w:rPr>
          <w:t>17</w:t>
        </w:r>
        <w:r w:rsidR="0001009A">
          <w:rPr>
            <w:webHidden/>
          </w:rPr>
          <w:fldChar w:fldCharType="end"/>
        </w:r>
      </w:hyperlink>
    </w:p>
    <w:p w14:paraId="1E8AC3E6" w14:textId="58B1E5F9" w:rsidR="000F3505" w:rsidRDefault="005C19B4" w:rsidP="00F97230">
      <w:r>
        <w:fldChar w:fldCharType="end"/>
      </w:r>
      <w:bookmarkEnd w:id="2"/>
    </w:p>
    <w:p w14:paraId="4C8A2279" w14:textId="77777777" w:rsidR="00454CEF" w:rsidRPr="00454CEF" w:rsidRDefault="00454CEF" w:rsidP="006F5862">
      <w:pPr>
        <w:pStyle w:val="Verzeichnis"/>
      </w:pPr>
      <w:bookmarkStart w:id="3" w:name="_Toc388431821"/>
      <w:r>
        <w:t>Tabellenverzeichnis</w:t>
      </w:r>
      <w:bookmarkEnd w:id="3"/>
    </w:p>
    <w:p w14:paraId="778BC245" w14:textId="77777777" w:rsidR="0001009A" w:rsidRDefault="00712E27">
      <w:pPr>
        <w:pStyle w:val="Abbildungsverzeichnis"/>
        <w:rPr>
          <w:rFonts w:asciiTheme="minorHAnsi" w:eastAsiaTheme="minorEastAsia" w:hAnsiTheme="minorHAnsi" w:cstheme="minorBidi"/>
          <w:szCs w:val="22"/>
          <w:lang w:eastAsia="de-AT"/>
        </w:rPr>
      </w:pPr>
      <w:r>
        <w:fldChar w:fldCharType="begin"/>
      </w:r>
      <w:r>
        <w:instrText xml:space="preserve"> TOC \h \z \c "Tabelle" </w:instrText>
      </w:r>
      <w:r>
        <w:fldChar w:fldCharType="separate"/>
      </w:r>
      <w:hyperlink w:anchor="_Toc471803800" w:history="1">
        <w:r w:rsidR="0001009A" w:rsidRPr="00176386">
          <w:rPr>
            <w:rStyle w:val="Hyperlink"/>
          </w:rPr>
          <w:t>Tabelle 1: Förderung Mikro-ÖV Steiermark: Zuordnung zu Betriebsjahren und Phasen</w:t>
        </w:r>
        <w:r w:rsidR="0001009A">
          <w:rPr>
            <w:webHidden/>
          </w:rPr>
          <w:tab/>
        </w:r>
        <w:r w:rsidR="0001009A">
          <w:rPr>
            <w:webHidden/>
          </w:rPr>
          <w:fldChar w:fldCharType="begin"/>
        </w:r>
        <w:r w:rsidR="0001009A">
          <w:rPr>
            <w:webHidden/>
          </w:rPr>
          <w:instrText xml:space="preserve"> PAGEREF _Toc471803800 \h </w:instrText>
        </w:r>
        <w:r w:rsidR="0001009A">
          <w:rPr>
            <w:webHidden/>
          </w:rPr>
        </w:r>
        <w:r w:rsidR="0001009A">
          <w:rPr>
            <w:webHidden/>
          </w:rPr>
          <w:fldChar w:fldCharType="separate"/>
        </w:r>
        <w:r w:rsidR="0001009A">
          <w:rPr>
            <w:webHidden/>
          </w:rPr>
          <w:t>6</w:t>
        </w:r>
        <w:r w:rsidR="0001009A">
          <w:rPr>
            <w:webHidden/>
          </w:rPr>
          <w:fldChar w:fldCharType="end"/>
        </w:r>
      </w:hyperlink>
    </w:p>
    <w:p w14:paraId="47A8C581" w14:textId="77777777" w:rsidR="0001009A" w:rsidRDefault="0019364A">
      <w:pPr>
        <w:pStyle w:val="Abbildungsverzeichnis"/>
        <w:rPr>
          <w:rFonts w:asciiTheme="minorHAnsi" w:eastAsiaTheme="minorEastAsia" w:hAnsiTheme="minorHAnsi" w:cstheme="minorBidi"/>
          <w:szCs w:val="22"/>
          <w:lang w:eastAsia="de-AT"/>
        </w:rPr>
      </w:pPr>
      <w:hyperlink w:anchor="_Toc471803801" w:history="1">
        <w:r w:rsidR="0001009A" w:rsidRPr="00176386">
          <w:rPr>
            <w:rStyle w:val="Hyperlink"/>
          </w:rPr>
          <w:t>Tabelle 2: Förderung Mikro-ÖV Steiermark: Basis Förderhöhen und Fördersätze</w:t>
        </w:r>
        <w:r w:rsidR="0001009A">
          <w:rPr>
            <w:webHidden/>
          </w:rPr>
          <w:tab/>
        </w:r>
        <w:r w:rsidR="0001009A">
          <w:rPr>
            <w:webHidden/>
          </w:rPr>
          <w:fldChar w:fldCharType="begin"/>
        </w:r>
        <w:r w:rsidR="0001009A">
          <w:rPr>
            <w:webHidden/>
          </w:rPr>
          <w:instrText xml:space="preserve"> PAGEREF _Toc471803801 \h </w:instrText>
        </w:r>
        <w:r w:rsidR="0001009A">
          <w:rPr>
            <w:webHidden/>
          </w:rPr>
        </w:r>
        <w:r w:rsidR="0001009A">
          <w:rPr>
            <w:webHidden/>
          </w:rPr>
          <w:fldChar w:fldCharType="separate"/>
        </w:r>
        <w:r w:rsidR="0001009A">
          <w:rPr>
            <w:webHidden/>
          </w:rPr>
          <w:t>8</w:t>
        </w:r>
        <w:r w:rsidR="0001009A">
          <w:rPr>
            <w:webHidden/>
          </w:rPr>
          <w:fldChar w:fldCharType="end"/>
        </w:r>
      </w:hyperlink>
    </w:p>
    <w:p w14:paraId="30ADCA32" w14:textId="77777777" w:rsidR="0001009A" w:rsidRDefault="0019364A">
      <w:pPr>
        <w:pStyle w:val="Abbildungsverzeichnis"/>
        <w:rPr>
          <w:rFonts w:asciiTheme="minorHAnsi" w:eastAsiaTheme="minorEastAsia" w:hAnsiTheme="minorHAnsi" w:cstheme="minorBidi"/>
          <w:szCs w:val="22"/>
          <w:lang w:eastAsia="de-AT"/>
        </w:rPr>
      </w:pPr>
      <w:hyperlink w:anchor="_Toc471803802" w:history="1">
        <w:r w:rsidR="0001009A" w:rsidRPr="00176386">
          <w:rPr>
            <w:rStyle w:val="Hyperlink"/>
          </w:rPr>
          <w:t>Tabelle 3: Zu- und Abschläge zu Basis-Förderhöhen und -Fördersätzen nach der Steuerkraftkopfquote (StKKQ) der betreffenden Gemeinde</w:t>
        </w:r>
        <w:r w:rsidR="0001009A">
          <w:rPr>
            <w:webHidden/>
          </w:rPr>
          <w:tab/>
        </w:r>
        <w:r w:rsidR="0001009A">
          <w:rPr>
            <w:webHidden/>
          </w:rPr>
          <w:fldChar w:fldCharType="begin"/>
        </w:r>
        <w:r w:rsidR="0001009A">
          <w:rPr>
            <w:webHidden/>
          </w:rPr>
          <w:instrText xml:space="preserve"> PAGEREF _Toc471803802 \h </w:instrText>
        </w:r>
        <w:r w:rsidR="0001009A">
          <w:rPr>
            <w:webHidden/>
          </w:rPr>
        </w:r>
        <w:r w:rsidR="0001009A">
          <w:rPr>
            <w:webHidden/>
          </w:rPr>
          <w:fldChar w:fldCharType="separate"/>
        </w:r>
        <w:r w:rsidR="0001009A">
          <w:rPr>
            <w:webHidden/>
          </w:rPr>
          <w:t>9</w:t>
        </w:r>
        <w:r w:rsidR="0001009A">
          <w:rPr>
            <w:webHidden/>
          </w:rPr>
          <w:fldChar w:fldCharType="end"/>
        </w:r>
      </w:hyperlink>
    </w:p>
    <w:p w14:paraId="16329BF6" w14:textId="77777777" w:rsidR="0001009A" w:rsidRDefault="0019364A">
      <w:pPr>
        <w:pStyle w:val="Abbildungsverzeichnis"/>
        <w:rPr>
          <w:rFonts w:asciiTheme="minorHAnsi" w:eastAsiaTheme="minorEastAsia" w:hAnsiTheme="minorHAnsi" w:cstheme="minorBidi"/>
          <w:szCs w:val="22"/>
          <w:lang w:eastAsia="de-AT"/>
        </w:rPr>
      </w:pPr>
      <w:hyperlink w:anchor="_Toc471803803" w:history="1">
        <w:r w:rsidR="0001009A" w:rsidRPr="00176386">
          <w:rPr>
            <w:rStyle w:val="Hyperlink"/>
          </w:rPr>
          <w:t>Tabelle 3: Förderungskriterien von Mikro-ÖV Angeboten im Sinne der Mikro-ÖV Strategie Steiermark</w:t>
        </w:r>
        <w:r w:rsidR="0001009A">
          <w:rPr>
            <w:webHidden/>
          </w:rPr>
          <w:tab/>
        </w:r>
        <w:r w:rsidR="0001009A">
          <w:rPr>
            <w:webHidden/>
          </w:rPr>
          <w:fldChar w:fldCharType="begin"/>
        </w:r>
        <w:r w:rsidR="0001009A">
          <w:rPr>
            <w:webHidden/>
          </w:rPr>
          <w:instrText xml:space="preserve"> PAGEREF _Toc471803803 \h </w:instrText>
        </w:r>
        <w:r w:rsidR="0001009A">
          <w:rPr>
            <w:webHidden/>
          </w:rPr>
        </w:r>
        <w:r w:rsidR="0001009A">
          <w:rPr>
            <w:webHidden/>
          </w:rPr>
          <w:fldChar w:fldCharType="separate"/>
        </w:r>
        <w:r w:rsidR="0001009A">
          <w:rPr>
            <w:webHidden/>
          </w:rPr>
          <w:t>13</w:t>
        </w:r>
        <w:r w:rsidR="0001009A">
          <w:rPr>
            <w:webHidden/>
          </w:rPr>
          <w:fldChar w:fldCharType="end"/>
        </w:r>
      </w:hyperlink>
    </w:p>
    <w:p w14:paraId="2E95DDE5" w14:textId="77777777" w:rsidR="0001009A" w:rsidRDefault="0019364A">
      <w:pPr>
        <w:pStyle w:val="Abbildungsverzeichnis"/>
        <w:rPr>
          <w:rFonts w:asciiTheme="minorHAnsi" w:eastAsiaTheme="minorEastAsia" w:hAnsiTheme="minorHAnsi" w:cstheme="minorBidi"/>
          <w:szCs w:val="22"/>
          <w:lang w:eastAsia="de-AT"/>
        </w:rPr>
      </w:pPr>
      <w:hyperlink w:anchor="_Toc471803804" w:history="1">
        <w:r w:rsidR="0001009A" w:rsidRPr="00176386">
          <w:rPr>
            <w:rStyle w:val="Hyperlink"/>
          </w:rPr>
          <w:t>Tabelle 4: Merkmale von Mikro-ÖV Angeboten im Sinne der Mikro-ÖV Strategie Steiermark</w:t>
        </w:r>
        <w:r w:rsidR="0001009A">
          <w:rPr>
            <w:webHidden/>
          </w:rPr>
          <w:tab/>
        </w:r>
        <w:r w:rsidR="0001009A">
          <w:rPr>
            <w:webHidden/>
          </w:rPr>
          <w:fldChar w:fldCharType="begin"/>
        </w:r>
        <w:r w:rsidR="0001009A">
          <w:rPr>
            <w:webHidden/>
          </w:rPr>
          <w:instrText xml:space="preserve"> PAGEREF _Toc471803804 \h </w:instrText>
        </w:r>
        <w:r w:rsidR="0001009A">
          <w:rPr>
            <w:webHidden/>
          </w:rPr>
        </w:r>
        <w:r w:rsidR="0001009A">
          <w:rPr>
            <w:webHidden/>
          </w:rPr>
          <w:fldChar w:fldCharType="separate"/>
        </w:r>
        <w:r w:rsidR="0001009A">
          <w:rPr>
            <w:webHidden/>
          </w:rPr>
          <w:t>17</w:t>
        </w:r>
        <w:r w:rsidR="0001009A">
          <w:rPr>
            <w:webHidden/>
          </w:rPr>
          <w:fldChar w:fldCharType="end"/>
        </w:r>
      </w:hyperlink>
    </w:p>
    <w:p w14:paraId="582D920D" w14:textId="57FB3F69" w:rsidR="004E05D2" w:rsidRDefault="00712E27" w:rsidP="004E05D2">
      <w:r>
        <w:rPr>
          <w:noProof/>
          <w:lang w:val="de-DE"/>
        </w:rPr>
        <w:fldChar w:fldCharType="end"/>
      </w:r>
    </w:p>
    <w:p w14:paraId="7455B633" w14:textId="77777777" w:rsidR="004E05D2" w:rsidRDefault="004E05D2" w:rsidP="004E05D2"/>
    <w:p w14:paraId="5AA6AF8B" w14:textId="77777777" w:rsidR="00EE5866" w:rsidRPr="00E9443B" w:rsidRDefault="00EE5866" w:rsidP="004E05D2"/>
    <w:p w14:paraId="25C3DBDF" w14:textId="6748F116" w:rsidR="00AA2A97" w:rsidRDefault="00AA2A97" w:rsidP="00AA2A97">
      <w:pPr>
        <w:pStyle w:val="berschrift1"/>
        <w:numPr>
          <w:ilvl w:val="0"/>
          <w:numId w:val="0"/>
        </w:numPr>
        <w:ind w:left="1135" w:hanging="851"/>
        <w:rPr>
          <w:b w:val="0"/>
          <w:bCs w:val="0"/>
        </w:rPr>
      </w:pPr>
      <w:r>
        <w:br w:type="page"/>
      </w:r>
    </w:p>
    <w:p w14:paraId="1F47E2FF" w14:textId="5054EB0C" w:rsidR="00C80E94" w:rsidRDefault="00EC7218" w:rsidP="00C80E94">
      <w:pPr>
        <w:pStyle w:val="berschrift1"/>
      </w:pPr>
      <w:bookmarkStart w:id="4" w:name="_Toc471803784"/>
      <w:r>
        <w:lastRenderedPageBreak/>
        <w:t>Förderung</w:t>
      </w:r>
      <w:r w:rsidR="001472F8">
        <w:t xml:space="preserve"> durch das Land Steiermark</w:t>
      </w:r>
      <w:bookmarkEnd w:id="4"/>
    </w:p>
    <w:p w14:paraId="7863FA6B" w14:textId="22C72068" w:rsidR="00A358C6" w:rsidRPr="00E9443B" w:rsidRDefault="00A358C6" w:rsidP="00BF10F8">
      <w:pPr>
        <w:pStyle w:val="berschrift2"/>
      </w:pPr>
      <w:bookmarkStart w:id="5" w:name="_Toc471803785"/>
      <w:r w:rsidRPr="00E9443B">
        <w:t>Ziele</w:t>
      </w:r>
      <w:r w:rsidR="00473394" w:rsidRPr="00E9443B">
        <w:t>, Partner, Förderhöhen</w:t>
      </w:r>
      <w:r w:rsidRPr="00E9443B">
        <w:t xml:space="preserve"> und Ablauf der Förderung</w:t>
      </w:r>
      <w:bookmarkEnd w:id="5"/>
    </w:p>
    <w:p w14:paraId="2E8AC8DE" w14:textId="047C391B" w:rsidR="00A358C6" w:rsidRDefault="00A358C6" w:rsidP="00BF10F8">
      <w:pPr>
        <w:pStyle w:val="berschrift3"/>
      </w:pPr>
      <w:bookmarkStart w:id="6" w:name="_Toc471803786"/>
      <w:r>
        <w:t>Ziele und Förderungszweck</w:t>
      </w:r>
      <w:bookmarkEnd w:id="6"/>
    </w:p>
    <w:p w14:paraId="273081DD" w14:textId="44655E73" w:rsidR="00557AE6" w:rsidRDefault="00557AE6" w:rsidP="000957F8">
      <w:pPr>
        <w:pStyle w:val="Listenabsatz"/>
        <w:numPr>
          <w:ilvl w:val="0"/>
          <w:numId w:val="8"/>
        </w:numPr>
        <w:tabs>
          <w:tab w:val="clear" w:pos="1134"/>
          <w:tab w:val="clear" w:pos="1559"/>
        </w:tabs>
        <w:ind w:left="1701" w:hanging="619"/>
      </w:pPr>
      <w:r w:rsidRPr="007907A3">
        <w:t xml:space="preserve">Ziel des Landes Steiermark </w:t>
      </w:r>
      <w:r>
        <w:t>ist der möglichst flächendeckende</w:t>
      </w:r>
      <w:r w:rsidRPr="001776C8">
        <w:t xml:space="preserve"> Ausbau</w:t>
      </w:r>
      <w:r>
        <w:t xml:space="preserve"> von Öffentlichen Verkehrsangeboten</w:t>
      </w:r>
      <w:r w:rsidRPr="001776C8">
        <w:t xml:space="preserve"> in jenen Gebieten</w:t>
      </w:r>
      <w:r w:rsidR="007D7EAE">
        <w:t xml:space="preserve"> der Steiermark</w:t>
      </w:r>
      <w:r w:rsidRPr="001776C8">
        <w:t>, die vom Öffentlichen Verkehr nicht oder wenig erschlossen sind</w:t>
      </w:r>
      <w:r>
        <w:rPr>
          <w:rStyle w:val="Funotenzeichen"/>
        </w:rPr>
        <w:footnoteReference w:id="1"/>
      </w:r>
      <w:r>
        <w:t xml:space="preserve"> oder entspreche</w:t>
      </w:r>
      <w:r>
        <w:t>n</w:t>
      </w:r>
      <w:r>
        <w:t xml:space="preserve">der Bedarf bestimmter Zielgruppen existiert. Damit wird </w:t>
      </w:r>
      <w:r w:rsidRPr="001776C8">
        <w:t xml:space="preserve">Menschen, </w:t>
      </w:r>
      <w:r w:rsidR="007D7EAE" w:rsidRPr="00D11D3E">
        <w:t>die sich bisher Mobilität mit dem eigenen Pkw nicht leisten konnten, oder aus and</w:t>
      </w:r>
      <w:r w:rsidR="007D7EAE" w:rsidRPr="00D11D3E">
        <w:t>e</w:t>
      </w:r>
      <w:r w:rsidR="007D7EAE" w:rsidRPr="00D11D3E">
        <w:t>ren Gründen von dieser Mobilität ausgeschlossen</w:t>
      </w:r>
      <w:r w:rsidR="007D7EAE" w:rsidRPr="00A55E29">
        <w:t xml:space="preserve"> waren</w:t>
      </w:r>
      <w:r w:rsidR="007D7EAE">
        <w:t>,</w:t>
      </w:r>
      <w:r w:rsidR="007D7EAE" w:rsidRPr="00A55E29">
        <w:t xml:space="preserve"> </w:t>
      </w:r>
      <w:r w:rsidR="007D7EAE">
        <w:t xml:space="preserve">der Zugang zu Mobilität </w:t>
      </w:r>
      <w:r w:rsidR="007D7EAE" w:rsidRPr="00A55E29">
        <w:t>ermöglicht.</w:t>
      </w:r>
      <w:r w:rsidR="007D7EAE">
        <w:t xml:space="preserve"> </w:t>
      </w:r>
      <w:r>
        <w:t xml:space="preserve">Besonders ländliche und periphere Gebiete stehen im Fokus zur Gewährleistung gleicher Mobilitätschancen für alle </w:t>
      </w:r>
      <w:proofErr w:type="spellStart"/>
      <w:r>
        <w:t>BewohnerI</w:t>
      </w:r>
      <w:r>
        <w:t>n</w:t>
      </w:r>
      <w:r>
        <w:t>nen</w:t>
      </w:r>
      <w:proofErr w:type="spellEnd"/>
      <w:r>
        <w:t>. Als Werkzeug hierfür wird Mikro-ÖV gesehen und mit dieser Richtlinie im Besonderen gefördert.</w:t>
      </w:r>
    </w:p>
    <w:p w14:paraId="3F6B2126" w14:textId="6B21D18B" w:rsidR="005E5A65" w:rsidRDefault="005E5A65" w:rsidP="000957F8">
      <w:pPr>
        <w:pStyle w:val="Listenabsatz"/>
        <w:numPr>
          <w:ilvl w:val="0"/>
          <w:numId w:val="8"/>
        </w:numPr>
        <w:tabs>
          <w:tab w:val="clear" w:pos="1134"/>
          <w:tab w:val="clear" w:pos="1559"/>
        </w:tabs>
        <w:ind w:left="1701" w:hanging="619"/>
      </w:pPr>
      <w:r w:rsidRPr="005E5A65">
        <w:t xml:space="preserve">Das Land Steiermark gewährt </w:t>
      </w:r>
      <w:r w:rsidR="002371C2">
        <w:t xml:space="preserve">den Gemeinden auf ihrem </w:t>
      </w:r>
      <w:r w:rsidRPr="005E5A65">
        <w:t>Gebiet zur Stä</w:t>
      </w:r>
      <w:r w:rsidRPr="005E5A65">
        <w:t>r</w:t>
      </w:r>
      <w:r w:rsidRPr="005E5A65">
        <w:t xml:space="preserve">kung </w:t>
      </w:r>
      <w:r>
        <w:t xml:space="preserve">der Mobilitätschancen im beschriebenen Sinne, </w:t>
      </w:r>
      <w:r w:rsidR="002371C2">
        <w:t>jährliche</w:t>
      </w:r>
      <w:r w:rsidRPr="005E5A65">
        <w:t>, nicht rüc</w:t>
      </w:r>
      <w:r w:rsidRPr="005E5A65">
        <w:t>k</w:t>
      </w:r>
      <w:r w:rsidRPr="005E5A65">
        <w:t xml:space="preserve">zahlbare </w:t>
      </w:r>
      <w:r>
        <w:t>Z</w:t>
      </w:r>
      <w:r w:rsidRPr="005E5A65">
        <w:t xml:space="preserve">uschüsse </w:t>
      </w:r>
      <w:r>
        <w:t xml:space="preserve">für Mikro-ÖV </w:t>
      </w:r>
      <w:r w:rsidRPr="000B787F">
        <w:t>Systeme</w:t>
      </w:r>
      <w:r w:rsidR="0069146B" w:rsidRPr="000B787F">
        <w:t xml:space="preserve"> (</w:t>
      </w:r>
      <w:r w:rsidR="0069146B" w:rsidRPr="000B787F">
        <w:sym w:font="Wingdings 3" w:char="F084"/>
      </w:r>
      <w:r w:rsidR="002C572B">
        <w:t xml:space="preserve"> Kapitel</w:t>
      </w:r>
      <w:r w:rsidR="009523B0" w:rsidRPr="000B787F">
        <w:t xml:space="preserve"> </w:t>
      </w:r>
      <w:r w:rsidR="009523B0" w:rsidRPr="000B787F">
        <w:fldChar w:fldCharType="begin"/>
      </w:r>
      <w:r w:rsidR="009523B0" w:rsidRPr="000B787F">
        <w:instrText xml:space="preserve"> REF _Ref468784704 \w \h </w:instrText>
      </w:r>
      <w:r w:rsidR="000B787F" w:rsidRPr="000B787F">
        <w:instrText xml:space="preserve"> \* MERGEFORMAT </w:instrText>
      </w:r>
      <w:r w:rsidR="009523B0" w:rsidRPr="000B787F">
        <w:fldChar w:fldCharType="separate"/>
      </w:r>
      <w:r w:rsidR="00CD79BB">
        <w:t>1.3.3</w:t>
      </w:r>
      <w:r w:rsidR="009523B0" w:rsidRPr="000B787F">
        <w:fldChar w:fldCharType="end"/>
      </w:r>
      <w:r w:rsidR="009523B0" w:rsidRPr="000B787F">
        <w:t>)</w:t>
      </w:r>
      <w:r w:rsidRPr="000B787F">
        <w:t xml:space="preserve"> im</w:t>
      </w:r>
      <w:r w:rsidRPr="005E5A65">
        <w:t xml:space="preserve"> Sinne der </w:t>
      </w:r>
      <w:r>
        <w:t>Mikro-ÖV-S</w:t>
      </w:r>
      <w:r w:rsidRPr="005E5A65">
        <w:t>trategie Steiermark.</w:t>
      </w:r>
    </w:p>
    <w:p w14:paraId="07737DF6" w14:textId="0C361063" w:rsidR="00F01ECF" w:rsidRPr="00DA783B" w:rsidRDefault="0069146B" w:rsidP="000957F8">
      <w:pPr>
        <w:pStyle w:val="Listenabsatz"/>
        <w:numPr>
          <w:ilvl w:val="0"/>
          <w:numId w:val="8"/>
        </w:numPr>
        <w:tabs>
          <w:tab w:val="clear" w:pos="1134"/>
          <w:tab w:val="clear" w:pos="1559"/>
        </w:tabs>
        <w:ind w:left="1701" w:hanging="619"/>
      </w:pPr>
      <w:r>
        <w:t>Die Mikro-ÖV Strategie v</w:t>
      </w:r>
      <w:r w:rsidR="002371C2">
        <w:t>ersteht sich als integraler Bestandteil der Strat</w:t>
      </w:r>
      <w:r w:rsidR="002371C2">
        <w:t>e</w:t>
      </w:r>
      <w:r w:rsidR="002371C2">
        <w:t>gien</w:t>
      </w:r>
      <w:r w:rsidR="00DA783B">
        <w:t xml:space="preserve"> und Grundsätze</w:t>
      </w:r>
      <w:r w:rsidR="002371C2">
        <w:t xml:space="preserve"> des Landes Steiermark</w:t>
      </w:r>
      <w:r w:rsidR="00D07D45">
        <w:t xml:space="preserve"> zur Unterstützung und En</w:t>
      </w:r>
      <w:r w:rsidR="00D07D45">
        <w:t>t</w:t>
      </w:r>
      <w:r w:rsidR="00D07D45">
        <w:t>wicklung nachhaltiger Mobilität</w:t>
      </w:r>
      <w:r w:rsidR="00307104">
        <w:t>.</w:t>
      </w:r>
      <w:r w:rsidR="00CB5065">
        <w:t xml:space="preserve"> </w:t>
      </w:r>
      <w:r w:rsidR="00307104">
        <w:t>B</w:t>
      </w:r>
      <w:r>
        <w:t xml:space="preserve">eispielhaft </w:t>
      </w:r>
      <w:r w:rsidR="00307104">
        <w:t xml:space="preserve">dafür </w:t>
      </w:r>
      <w:r w:rsidR="003541AE">
        <w:t>seien</w:t>
      </w:r>
      <w:r w:rsidR="00307104">
        <w:t xml:space="preserve"> </w:t>
      </w:r>
      <w:r>
        <w:t>der Klimaschut</w:t>
      </w:r>
      <w:r>
        <w:t>z</w:t>
      </w:r>
      <w:r>
        <w:t>plan</w:t>
      </w:r>
      <w:r w:rsidR="007D7EAE">
        <w:t xml:space="preserve"> Steiermark</w:t>
      </w:r>
      <w:r>
        <w:t xml:space="preserve"> (</w:t>
      </w:r>
      <w:r w:rsidR="007D7EAE" w:rsidRPr="007D7EAE">
        <w:t>Land Steiermark, 2010</w:t>
      </w:r>
      <w:r w:rsidRPr="007D7EAE">
        <w:t xml:space="preserve">), </w:t>
      </w:r>
      <w:r w:rsidR="00DA783B" w:rsidRPr="007D7EAE">
        <w:t>die</w:t>
      </w:r>
      <w:r w:rsidR="002371C2" w:rsidRPr="007D7EAE">
        <w:t xml:space="preserve"> </w:t>
      </w:r>
      <w:r w:rsidR="007D7EAE" w:rsidRPr="007D7EAE">
        <w:t xml:space="preserve">Landesstrategie </w:t>
      </w:r>
      <w:r w:rsidR="00DA783B" w:rsidRPr="007D7EAE">
        <w:t>E</w:t>
      </w:r>
      <w:r w:rsidR="007D7EAE" w:rsidRPr="007D7EAE">
        <w:t>lektrom</w:t>
      </w:r>
      <w:r w:rsidR="00DA783B" w:rsidRPr="007D7EAE">
        <w:t>ob</w:t>
      </w:r>
      <w:r w:rsidR="00DA783B" w:rsidRPr="007D7EAE">
        <w:t>i</w:t>
      </w:r>
      <w:r w:rsidR="00DA783B" w:rsidRPr="007D7EAE">
        <w:t>lität</w:t>
      </w:r>
      <w:r w:rsidR="007D7EAE" w:rsidRPr="007D7EAE">
        <w:t xml:space="preserve"> Steiermark 2030</w:t>
      </w:r>
      <w:r w:rsidR="00DA783B" w:rsidRPr="007D7EAE">
        <w:t xml:space="preserve"> (L</w:t>
      </w:r>
      <w:r w:rsidR="007D7EAE" w:rsidRPr="007D7EAE">
        <w:t>and Steiermark, 2016</w:t>
      </w:r>
      <w:r w:rsidR="00DA783B" w:rsidRPr="007D7EAE">
        <w:t>)</w:t>
      </w:r>
      <w:r w:rsidR="007D7EAE">
        <w:t xml:space="preserve">, das Steiermärkische </w:t>
      </w:r>
      <w:r w:rsidR="00DA783B" w:rsidRPr="004D0F77">
        <w:t>Rau</w:t>
      </w:r>
      <w:r w:rsidR="00DA783B" w:rsidRPr="004D0F77">
        <w:t>m</w:t>
      </w:r>
      <w:r w:rsidR="00DA783B" w:rsidRPr="004D0F77">
        <w:t>ordnungs</w:t>
      </w:r>
      <w:r w:rsidR="007D7EAE" w:rsidRPr="004D0F77">
        <w:t>gesetz</w:t>
      </w:r>
      <w:r w:rsidR="00DA783B" w:rsidRPr="004D0F77">
        <w:t xml:space="preserve"> (L</w:t>
      </w:r>
      <w:r w:rsidR="007D7EAE" w:rsidRPr="004D0F77">
        <w:t>and Steiermark, 2016</w:t>
      </w:r>
      <w:r w:rsidR="00DA783B" w:rsidRPr="004D0F77">
        <w:t>),</w:t>
      </w:r>
      <w:r w:rsidR="00DA783B" w:rsidRPr="00DA783B">
        <w:t xml:space="preserve"> das</w:t>
      </w:r>
      <w:r w:rsidR="004D0F77" w:rsidRPr="004D0F77">
        <w:t xml:space="preserve"> </w:t>
      </w:r>
      <w:r w:rsidR="004D0F77">
        <w:t>Steirische Gesamtverkehr</w:t>
      </w:r>
      <w:r w:rsidR="004D0F77">
        <w:t>s</w:t>
      </w:r>
      <w:r w:rsidR="004D0F77">
        <w:t xml:space="preserve">konzept 2008+ (Land Steiermark, 2008) </w:t>
      </w:r>
      <w:r w:rsidR="00DA783B" w:rsidRPr="00DA783B">
        <w:t xml:space="preserve">und weitere im Zusammenhang mit verkehrlichen Entwicklungen stehende </w:t>
      </w:r>
      <w:r w:rsidR="00791D86">
        <w:t>Pläne, Konzepte und Strategien</w:t>
      </w:r>
      <w:r w:rsidR="003541AE">
        <w:t xml:space="preserve"> genannt</w:t>
      </w:r>
      <w:r w:rsidR="00DA783B" w:rsidRPr="00DA783B">
        <w:t>.</w:t>
      </w:r>
    </w:p>
    <w:p w14:paraId="62B1271B" w14:textId="77777777" w:rsidR="00F01ECF" w:rsidRDefault="00F01ECF" w:rsidP="00557AE6">
      <w:pPr>
        <w:spacing w:line="312" w:lineRule="auto"/>
        <w:rPr>
          <w:i/>
        </w:rPr>
      </w:pPr>
    </w:p>
    <w:p w14:paraId="1D48B901" w14:textId="0A47BF19" w:rsidR="00A358C6" w:rsidRPr="00F01ECF" w:rsidRDefault="00A358C6" w:rsidP="00BF10F8">
      <w:pPr>
        <w:pStyle w:val="berschrift3"/>
      </w:pPr>
      <w:bookmarkStart w:id="7" w:name="_Ref468785501"/>
      <w:bookmarkStart w:id="8" w:name="_Toc471803787"/>
      <w:r w:rsidRPr="00F01ECF">
        <w:t>Antragsberechtigte</w:t>
      </w:r>
      <w:r w:rsidR="00411F53" w:rsidRPr="00F01ECF">
        <w:t xml:space="preserve"> und </w:t>
      </w:r>
      <w:r w:rsidR="00484246" w:rsidRPr="00F01ECF">
        <w:t>Vertragspartner</w:t>
      </w:r>
      <w:bookmarkEnd w:id="7"/>
      <w:bookmarkEnd w:id="8"/>
    </w:p>
    <w:p w14:paraId="08F9FC78" w14:textId="740B74D9" w:rsidR="00BF10F8" w:rsidRPr="000823BA" w:rsidRDefault="00414768" w:rsidP="00BF10F8">
      <w:pPr>
        <w:rPr>
          <w:b/>
        </w:rPr>
      </w:pPr>
      <w:r w:rsidRPr="000823BA">
        <w:rPr>
          <w:b/>
        </w:rPr>
        <w:t>Antragsberechtigt sind:</w:t>
      </w:r>
    </w:p>
    <w:p w14:paraId="768EB10C" w14:textId="45D71174" w:rsidR="00414768" w:rsidRDefault="00D07D45" w:rsidP="00414768">
      <w:pPr>
        <w:pStyle w:val="Abs1"/>
      </w:pPr>
      <w:r>
        <w:t xml:space="preserve">Gemeinden und </w:t>
      </w:r>
      <w:r w:rsidR="00B52C17">
        <w:t>Gemeindeverbände und</w:t>
      </w:r>
    </w:p>
    <w:p w14:paraId="62929068" w14:textId="246A84D6" w:rsidR="00414768" w:rsidRDefault="00414768" w:rsidP="00414768">
      <w:pPr>
        <w:pStyle w:val="Abs1"/>
      </w:pPr>
      <w:r>
        <w:t>Regionalmanagements</w:t>
      </w:r>
      <w:r>
        <w:rPr>
          <w:rStyle w:val="Funotenzeichen"/>
        </w:rPr>
        <w:footnoteReference w:id="2"/>
      </w:r>
      <w:r w:rsidR="00F3152C">
        <w:t xml:space="preserve"> (</w:t>
      </w:r>
      <w:r w:rsidR="005F5FEF">
        <w:t xml:space="preserve">im Auftrag </w:t>
      </w:r>
      <w:r w:rsidR="00F3152C">
        <w:t>alle</w:t>
      </w:r>
      <w:r w:rsidR="005F5FEF">
        <w:t>r</w:t>
      </w:r>
      <w:r w:rsidR="00F3152C">
        <w:t xml:space="preserve"> Gemeinden</w:t>
      </w:r>
      <w:r w:rsidR="005F5FEF">
        <w:t>, welcher jeweils durch einen</w:t>
      </w:r>
      <w:r w:rsidR="00F3152C">
        <w:t xml:space="preserve"> </w:t>
      </w:r>
      <w:r w:rsidR="000823BA">
        <w:t xml:space="preserve">Beschluss </w:t>
      </w:r>
      <w:r w:rsidR="005F5FEF">
        <w:t>des Gemeinderates/Gemeindevorstandes g</w:t>
      </w:r>
      <w:r w:rsidR="005F5FEF">
        <w:t>e</w:t>
      </w:r>
      <w:r w:rsidR="005F5FEF">
        <w:t>nehmigt ist</w:t>
      </w:r>
      <w:r w:rsidR="00F3152C">
        <w:t>)</w:t>
      </w:r>
    </w:p>
    <w:p w14:paraId="2576DC49" w14:textId="2D969D6D" w:rsidR="00B52C17" w:rsidRDefault="00B52C17" w:rsidP="00B52C17">
      <w:pPr>
        <w:pStyle w:val="Abs1"/>
        <w:numPr>
          <w:ilvl w:val="0"/>
          <w:numId w:val="0"/>
        </w:numPr>
        <w:ind w:left="2269" w:hanging="425"/>
      </w:pPr>
      <w:r>
        <w:t xml:space="preserve">des Landes Steiermark für Projekte </w:t>
      </w:r>
      <w:r w:rsidR="00791D86">
        <w:t>auf dem</w:t>
      </w:r>
      <w:r>
        <w:t xml:space="preserve"> Gebiet de</w:t>
      </w:r>
      <w:r w:rsidR="00791D86">
        <w:t>s Landes</w:t>
      </w:r>
      <w:r>
        <w:t xml:space="preserve"> Steie</w:t>
      </w:r>
      <w:r>
        <w:t>r</w:t>
      </w:r>
      <w:r>
        <w:t xml:space="preserve">mark. </w:t>
      </w:r>
    </w:p>
    <w:p w14:paraId="2A06FC85" w14:textId="4E5F582E" w:rsidR="00041181" w:rsidRDefault="00041181" w:rsidP="00BF10F8"/>
    <w:p w14:paraId="60A26EB7" w14:textId="0622343F" w:rsidR="00C40273" w:rsidRDefault="001A6139" w:rsidP="00BF10F8">
      <w:r w:rsidRPr="000823BA">
        <w:rPr>
          <w:b/>
        </w:rPr>
        <w:lastRenderedPageBreak/>
        <w:t>Vertragspartner</w:t>
      </w:r>
      <w:r>
        <w:t xml:space="preserve"> </w:t>
      </w:r>
      <w:r w:rsidR="000823BA">
        <w:t xml:space="preserve">sind </w:t>
      </w:r>
      <w:r>
        <w:t xml:space="preserve">im Falle der Förderung immer das Land Steiermark und </w:t>
      </w:r>
      <w:r w:rsidR="00875C1D">
        <w:t>j</w:t>
      </w:r>
      <w:r w:rsidR="00264422">
        <w:t>e</w:t>
      </w:r>
      <w:r w:rsidR="00875C1D">
        <w:t xml:space="preserve"> nach Situation eine Gemeinde oder</w:t>
      </w:r>
      <w:r w:rsidR="00C40273">
        <w:t xml:space="preserve"> jeweils</w:t>
      </w:r>
      <w:r w:rsidR="00875C1D">
        <w:t xml:space="preserve"> </w:t>
      </w:r>
      <w:r w:rsidR="00B52C17">
        <w:t xml:space="preserve">die </w:t>
      </w:r>
      <w:r w:rsidR="00791D86">
        <w:t xml:space="preserve">ermächtigte </w:t>
      </w:r>
      <w:r w:rsidR="00B52C17">
        <w:t xml:space="preserve">Vertretung im Sinne der Antragstellung für </w:t>
      </w:r>
      <w:r>
        <w:t>Gemeinden</w:t>
      </w:r>
      <w:r w:rsidR="00875C1D">
        <w:t xml:space="preserve"> eines gemeindeübergreifenden Systems</w:t>
      </w:r>
      <w:r w:rsidR="000823BA">
        <w:t xml:space="preserve">. </w:t>
      </w:r>
    </w:p>
    <w:p w14:paraId="3AC6BD12" w14:textId="0A94D13D" w:rsidR="001A6139" w:rsidRDefault="000823BA" w:rsidP="00BF10F8">
      <w:r>
        <w:t>Im Falle der Einreichung</w:t>
      </w:r>
      <w:r w:rsidR="00C40273">
        <w:t xml:space="preserve"> von Projekten für mehrere Gemeinden</w:t>
      </w:r>
      <w:r>
        <w:t xml:space="preserve"> durch </w:t>
      </w:r>
      <w:r w:rsidR="001B53D5">
        <w:t>das Reg</w:t>
      </w:r>
      <w:r w:rsidR="001B53D5">
        <w:t>i</w:t>
      </w:r>
      <w:r w:rsidR="001B53D5">
        <w:t>onalmanagement</w:t>
      </w:r>
      <w:r w:rsidR="00B52C17">
        <w:t xml:space="preserve"> oder </w:t>
      </w:r>
      <w:r w:rsidR="00791D86">
        <w:t>durch einen</w:t>
      </w:r>
      <w:r w:rsidR="00B52C17">
        <w:t xml:space="preserve"> Gemeindeverband</w:t>
      </w:r>
      <w:r w:rsidR="00C40273">
        <w:t xml:space="preserve"> können </w:t>
      </w:r>
      <w:r>
        <w:t>die</w:t>
      </w:r>
      <w:r w:rsidR="00791D86">
        <w:t>se die</w:t>
      </w:r>
      <w:r>
        <w:t xml:space="preserve"> Vorb</w:t>
      </w:r>
      <w:r>
        <w:t>e</w:t>
      </w:r>
      <w:r>
        <w:t>reitung der einzelnen Arbeitsschritte</w:t>
      </w:r>
      <w:r w:rsidR="00C40273">
        <w:t xml:space="preserve"> für </w:t>
      </w:r>
      <w:r w:rsidR="00B52C17">
        <w:t>den Vertrag</w:t>
      </w:r>
      <w:r w:rsidR="001B53D5">
        <w:t xml:space="preserve"> der einzelnen Gemeinden</w:t>
      </w:r>
      <w:r>
        <w:t xml:space="preserve"> </w:t>
      </w:r>
      <w:r w:rsidR="001B53D5">
        <w:t xml:space="preserve">mit dem Land Steiermark </w:t>
      </w:r>
      <w:r w:rsidR="00C40273">
        <w:t xml:space="preserve">entsprechend </w:t>
      </w:r>
      <w:r w:rsidR="001B53D5">
        <w:t xml:space="preserve">abwickeln </w:t>
      </w:r>
      <w:r w:rsidR="00B52C17">
        <w:t xml:space="preserve">und </w:t>
      </w:r>
      <w:r w:rsidR="00791D86">
        <w:t>bei entsprechender E</w:t>
      </w:r>
      <w:r w:rsidR="00791D86">
        <w:t>r</w:t>
      </w:r>
      <w:r w:rsidR="00791D86">
        <w:t>mächtigung der vertretenen Gemeinden</w:t>
      </w:r>
      <w:r w:rsidR="00B52C17">
        <w:t xml:space="preserve"> auch den Vertrag abschließen</w:t>
      </w:r>
      <w:r>
        <w:t xml:space="preserve">. </w:t>
      </w:r>
    </w:p>
    <w:p w14:paraId="07BD6E68" w14:textId="582B5BF5" w:rsidR="003133AE" w:rsidRDefault="00065C76" w:rsidP="003133AE">
      <w:r w:rsidRPr="00587486">
        <w:t>Die Förderquoten und Obergrenzen</w:t>
      </w:r>
      <w:r w:rsidR="003133AE" w:rsidRPr="00587486">
        <w:t xml:space="preserve"> (► </w:t>
      </w:r>
      <w:r w:rsidR="003133AE" w:rsidRPr="00587486">
        <w:fldChar w:fldCharType="begin"/>
      </w:r>
      <w:r w:rsidR="003133AE" w:rsidRPr="00587486">
        <w:instrText xml:space="preserve"> REF _Ref466924784 \h  \* MERGEFORMAT </w:instrText>
      </w:r>
      <w:r w:rsidR="003133AE" w:rsidRPr="00587486">
        <w:fldChar w:fldCharType="separate"/>
      </w:r>
      <w:r w:rsidR="003133AE" w:rsidRPr="00587486">
        <w:t xml:space="preserve">Tabelle </w:t>
      </w:r>
      <w:r w:rsidR="003133AE" w:rsidRPr="00587486">
        <w:rPr>
          <w:noProof/>
        </w:rPr>
        <w:t>2</w:t>
      </w:r>
      <w:r w:rsidR="003133AE" w:rsidRPr="00587486">
        <w:fldChar w:fldCharType="end"/>
      </w:r>
      <w:r w:rsidR="003133AE" w:rsidRPr="00587486">
        <w:t xml:space="preserve"> und </w:t>
      </w:r>
      <w:r w:rsidR="003133AE" w:rsidRPr="00587486">
        <w:fldChar w:fldCharType="begin"/>
      </w:r>
      <w:r w:rsidR="003133AE" w:rsidRPr="00587486">
        <w:instrText xml:space="preserve"> REF _Ref470171514 \h  \* MERGEFORMAT </w:instrText>
      </w:r>
      <w:r w:rsidR="003133AE" w:rsidRPr="00587486">
        <w:fldChar w:fldCharType="separate"/>
      </w:r>
      <w:r w:rsidR="003133AE" w:rsidRPr="00587486">
        <w:t xml:space="preserve">Tabelle </w:t>
      </w:r>
      <w:r w:rsidR="003133AE" w:rsidRPr="00587486">
        <w:rPr>
          <w:noProof/>
        </w:rPr>
        <w:t>3</w:t>
      </w:r>
      <w:r w:rsidR="003133AE" w:rsidRPr="00587486">
        <w:fldChar w:fldCharType="end"/>
      </w:r>
      <w:r w:rsidR="003133AE" w:rsidRPr="00587486">
        <w:t>)</w:t>
      </w:r>
      <w:r w:rsidRPr="00587486">
        <w:t xml:space="preserve"> gelten jeweils für einzelne Gemeinden</w:t>
      </w:r>
      <w:r w:rsidR="003133AE" w:rsidRPr="00587486">
        <w:t xml:space="preserve">. </w:t>
      </w:r>
      <w:r w:rsidR="00A3021D">
        <w:t>Dies gilt auch bei der Kooperation von Gemeinden</w:t>
      </w:r>
      <w:r w:rsidR="00C120A9">
        <w:t xml:space="preserve"> (► Kapitel </w:t>
      </w:r>
      <w:r w:rsidR="00C120A9">
        <w:fldChar w:fldCharType="begin"/>
      </w:r>
      <w:r w:rsidR="00C120A9">
        <w:instrText xml:space="preserve"> REF _Ref471111487 \r \h </w:instrText>
      </w:r>
      <w:r w:rsidR="00C120A9">
        <w:fldChar w:fldCharType="separate"/>
      </w:r>
      <w:r w:rsidR="00C120A9">
        <w:t>1.1.5</w:t>
      </w:r>
      <w:r w:rsidR="00C120A9">
        <w:fldChar w:fldCharType="end"/>
      </w:r>
      <w:r w:rsidR="00C120A9">
        <w:t>)</w:t>
      </w:r>
      <w:r w:rsidR="003133AE" w:rsidRPr="00587486">
        <w:t>. Damit wird gewährleistet, dass unabhängig von der Projektgröße (Einzelprojekt oder Kooperation) die höchstmögliche Förderung je Gemeinde ausgeschöpft werden kann.</w:t>
      </w:r>
    </w:p>
    <w:p w14:paraId="1727C336" w14:textId="77777777" w:rsidR="003133AE" w:rsidRDefault="003133AE" w:rsidP="003133AE"/>
    <w:p w14:paraId="09EE125D" w14:textId="03CC7E30" w:rsidR="00A358C6" w:rsidRDefault="00A358C6" w:rsidP="00BF10F8">
      <w:pPr>
        <w:pStyle w:val="berschrift3"/>
      </w:pPr>
      <w:bookmarkStart w:id="9" w:name="_Ref468784239"/>
      <w:bookmarkStart w:id="10" w:name="_Ref468785027"/>
      <w:bookmarkStart w:id="11" w:name="_Ref468785258"/>
      <w:bookmarkStart w:id="12" w:name="_Ref468785342"/>
      <w:bookmarkStart w:id="13" w:name="_Toc471803788"/>
      <w:r>
        <w:t>Förderwürdige Leistungen</w:t>
      </w:r>
      <w:r w:rsidR="00411F53" w:rsidRPr="00411F53">
        <w:t xml:space="preserve"> </w:t>
      </w:r>
      <w:r w:rsidR="00411F53">
        <w:t>und fördergebende Stelle</w:t>
      </w:r>
      <w:bookmarkEnd w:id="9"/>
      <w:bookmarkEnd w:id="10"/>
      <w:bookmarkEnd w:id="11"/>
      <w:bookmarkEnd w:id="12"/>
      <w:bookmarkEnd w:id="13"/>
    </w:p>
    <w:p w14:paraId="31ED3595" w14:textId="1F1C9009" w:rsidR="00DB00CB" w:rsidRDefault="00DB00CB" w:rsidP="004D0F77">
      <w:pPr>
        <w:pStyle w:val="Abs1"/>
        <w:ind w:left="1559"/>
      </w:pPr>
      <w:r>
        <w:t>Pro Gemeinde kann ein Mikro-ÖV Projekt gefördert werden.</w:t>
      </w:r>
    </w:p>
    <w:p w14:paraId="4D6B1ACB" w14:textId="7E599211" w:rsidR="00264422" w:rsidRDefault="00264422" w:rsidP="004D0F77">
      <w:pPr>
        <w:pStyle w:val="Abs1"/>
        <w:ind w:left="1559"/>
      </w:pPr>
      <w:r>
        <w:t xml:space="preserve">Gefördert werden die </w:t>
      </w:r>
      <w:r w:rsidRPr="001B53D5">
        <w:t>Betriebskosten</w:t>
      </w:r>
      <w:r w:rsidR="001B53D5" w:rsidRPr="001B53D5">
        <w:t xml:space="preserve"> und einmalige</w:t>
      </w:r>
      <w:r w:rsidR="001B53D5">
        <w:t xml:space="preserve"> Initialisierungskosten</w:t>
      </w:r>
      <w:r w:rsidR="00D22511">
        <w:t xml:space="preserve"> </w:t>
      </w:r>
      <w:r w:rsidR="00F851D1">
        <w:t>(letztere nur in der P</w:t>
      </w:r>
      <w:r w:rsidR="00791D86">
        <w:t>hase</w:t>
      </w:r>
      <w:r w:rsidR="00F851D1">
        <w:t xml:space="preserve"> des Probebetriebs</w:t>
      </w:r>
      <w:r w:rsidR="00D22511">
        <w:t xml:space="preserve"> </w:t>
      </w:r>
      <w:r>
        <w:t>von Mikro-ÖV Projekten</w:t>
      </w:r>
      <w:r w:rsidR="00EA30C0">
        <w:t xml:space="preserve"> en</w:t>
      </w:r>
      <w:r w:rsidR="00EA30C0">
        <w:t>t</w:t>
      </w:r>
      <w:r w:rsidR="00EA30C0">
        <w:t>sprechend</w:t>
      </w:r>
      <w:r w:rsidR="002C572B">
        <w:t xml:space="preserve"> Kapitel</w:t>
      </w:r>
      <w:r w:rsidR="00EA30C0">
        <w:t xml:space="preserve"> </w:t>
      </w:r>
      <w:r w:rsidR="000B787F">
        <w:fldChar w:fldCharType="begin"/>
      </w:r>
      <w:r w:rsidR="000B787F">
        <w:instrText xml:space="preserve"> REF _Ref468784811 \r \h </w:instrText>
      </w:r>
      <w:r w:rsidR="000B787F">
        <w:fldChar w:fldCharType="separate"/>
      </w:r>
      <w:r w:rsidR="00CD79BB">
        <w:t>1.3.3</w:t>
      </w:r>
      <w:r w:rsidR="000B787F">
        <w:fldChar w:fldCharType="end"/>
      </w:r>
      <w:r w:rsidR="000B787F">
        <w:t>).</w:t>
      </w:r>
      <w:r>
        <w:t xml:space="preserve"> Diese Projekte müssen den rech</w:t>
      </w:r>
      <w:r w:rsidR="00B52C17">
        <w:t>tlichen Bedingu</w:t>
      </w:r>
      <w:r w:rsidR="00B52C17">
        <w:t>n</w:t>
      </w:r>
      <w:r w:rsidR="00B52C17">
        <w:t>gen entsprechen</w:t>
      </w:r>
      <w:r>
        <w:t xml:space="preserve">. </w:t>
      </w:r>
    </w:p>
    <w:p w14:paraId="7642B85E" w14:textId="52B11CF8" w:rsidR="00F32E65" w:rsidRDefault="00F32E65" w:rsidP="004D0F77">
      <w:pPr>
        <w:pStyle w:val="Abs1"/>
        <w:ind w:left="1559"/>
      </w:pPr>
      <w:r>
        <w:t>Als Betriebskosten gelten:</w:t>
      </w:r>
    </w:p>
    <w:p w14:paraId="6FB12BBC" w14:textId="1EEA1176" w:rsidR="00F32E65" w:rsidRPr="00D22511" w:rsidRDefault="00791D86" w:rsidP="005B6792">
      <w:pPr>
        <w:pStyle w:val="Abs1"/>
      </w:pPr>
      <w:r>
        <w:t>Bei Verkehrsunternehmen b</w:t>
      </w:r>
      <w:r w:rsidR="00D22511" w:rsidRPr="00D22511">
        <w:t>estell</w:t>
      </w:r>
      <w:r>
        <w:t>te</w:t>
      </w:r>
      <w:r w:rsidR="004D0F77">
        <w:t xml:space="preserve"> </w:t>
      </w:r>
      <w:r w:rsidR="00D22511" w:rsidRPr="00D22511">
        <w:t>Betriebsstunden und Betriebsk</w:t>
      </w:r>
      <w:r w:rsidR="00D22511" w:rsidRPr="00D22511">
        <w:t>i</w:t>
      </w:r>
      <w:r w:rsidR="00D22511" w:rsidRPr="00D22511">
        <w:t>lometer</w:t>
      </w:r>
    </w:p>
    <w:p w14:paraId="304F71C3" w14:textId="77777777" w:rsidR="00DB2B83" w:rsidRDefault="00DB2B83" w:rsidP="005B6792">
      <w:pPr>
        <w:pStyle w:val="Abs1"/>
      </w:pPr>
      <w:r>
        <w:t>Tank-/Ladekosten</w:t>
      </w:r>
    </w:p>
    <w:p w14:paraId="2589823A" w14:textId="77777777" w:rsidR="00DB2B83" w:rsidRDefault="00DB2B83" w:rsidP="005B6792">
      <w:pPr>
        <w:pStyle w:val="Abs1"/>
      </w:pPr>
      <w:r>
        <w:t>Versicherungskosten für den Betrieb</w:t>
      </w:r>
    </w:p>
    <w:p w14:paraId="36AB989E" w14:textId="535F2B90" w:rsidR="00DB2B83" w:rsidRDefault="00DB2B83" w:rsidP="005B6792">
      <w:pPr>
        <w:pStyle w:val="Abs1"/>
      </w:pPr>
      <w:r>
        <w:t xml:space="preserve">Personalkosten </w:t>
      </w:r>
    </w:p>
    <w:p w14:paraId="47F59BA2" w14:textId="77777777" w:rsidR="00DB2B83" w:rsidRDefault="00DB2B83" w:rsidP="005B6792">
      <w:pPr>
        <w:pStyle w:val="Abs1"/>
      </w:pPr>
      <w:r>
        <w:t>Servicekosten</w:t>
      </w:r>
    </w:p>
    <w:p w14:paraId="674059DD" w14:textId="316AC238" w:rsidR="00DB2B83" w:rsidRDefault="00DB2B83" w:rsidP="005B6792">
      <w:pPr>
        <w:pStyle w:val="Abs1"/>
      </w:pPr>
      <w:r>
        <w:t>Abschreibung von Fahrzeugen (Afa 5 Jahre)</w:t>
      </w:r>
    </w:p>
    <w:p w14:paraId="2AC46DCB" w14:textId="033EEC51" w:rsidR="00DB2B83" w:rsidRDefault="00DB2B83" w:rsidP="005B6792">
      <w:pPr>
        <w:pStyle w:val="Abs1"/>
      </w:pPr>
      <w:r>
        <w:t>Abschreibung notwendiger Betriebsmittel (Werbematerial, Disposit</w:t>
      </w:r>
      <w:r>
        <w:t>i</w:t>
      </w:r>
      <w:r>
        <w:t>onszentrale, Mobiltelefon etc.)</w:t>
      </w:r>
    </w:p>
    <w:p w14:paraId="77A4CED6" w14:textId="5F4290F9" w:rsidR="00DB2B83" w:rsidRDefault="00791D86" w:rsidP="005B6792">
      <w:pPr>
        <w:pStyle w:val="Abs1"/>
      </w:pPr>
      <w:r>
        <w:t>S</w:t>
      </w:r>
      <w:r w:rsidR="00DB2B83">
        <w:t>onstige begründbare Kosten</w:t>
      </w:r>
    </w:p>
    <w:p w14:paraId="7F061BC5" w14:textId="5018428C" w:rsidR="00DB2B83" w:rsidRDefault="00DB2B83" w:rsidP="004D0F77">
      <w:pPr>
        <w:pStyle w:val="Abs1"/>
        <w:ind w:left="1559"/>
      </w:pPr>
      <w:r>
        <w:t>Als einmalige Initialisierungskosten gelten:</w:t>
      </w:r>
    </w:p>
    <w:p w14:paraId="0F258146" w14:textId="5CFFD100" w:rsidR="00DB2B83" w:rsidRDefault="00DB2B83" w:rsidP="005B6792">
      <w:pPr>
        <w:pStyle w:val="Abs1"/>
      </w:pPr>
      <w:r>
        <w:t>Prozessbegleitungskosten (Planungen, System</w:t>
      </w:r>
      <w:r w:rsidR="002F1A50">
        <w:t>vorbereitung und -</w:t>
      </w:r>
      <w:r>
        <w:t>optimierung, Datenaufbereitung und -interpretation, etc.)</w:t>
      </w:r>
    </w:p>
    <w:p w14:paraId="6F056929" w14:textId="50AD09EC" w:rsidR="00DB2B83" w:rsidRDefault="00DB00CB" w:rsidP="005B6792">
      <w:pPr>
        <w:pStyle w:val="Abs1"/>
      </w:pPr>
      <w:r>
        <w:t xml:space="preserve">Investitionen für </w:t>
      </w:r>
      <w:r w:rsidR="00DB2B83" w:rsidRPr="00DB2B83">
        <w:t>Haltestellenausstattung</w:t>
      </w:r>
      <w:r w:rsidR="00DB2B83">
        <w:t xml:space="preserve"> </w:t>
      </w:r>
      <w:r w:rsidR="00791D86">
        <w:t>(</w:t>
      </w:r>
      <w:r w:rsidR="00DB2B83">
        <w:t>z.B. Infotafeln</w:t>
      </w:r>
      <w:r w:rsidR="00791D86">
        <w:t>)</w:t>
      </w:r>
      <w:r w:rsidR="009126C7">
        <w:t>, Marketing</w:t>
      </w:r>
    </w:p>
    <w:p w14:paraId="0551931A" w14:textId="196293BB" w:rsidR="00DB2B83" w:rsidRPr="00DB2B83" w:rsidRDefault="00791D86" w:rsidP="005B6792">
      <w:pPr>
        <w:pStyle w:val="Abs1"/>
      </w:pPr>
      <w:r>
        <w:t>S</w:t>
      </w:r>
      <w:r w:rsidR="00DB2B83">
        <w:t xml:space="preserve">onstige begründbare </w:t>
      </w:r>
      <w:r w:rsidR="00DB00CB">
        <w:t xml:space="preserve">einmalige </w:t>
      </w:r>
      <w:r w:rsidR="00DB2B83">
        <w:t>Kosten</w:t>
      </w:r>
    </w:p>
    <w:p w14:paraId="180AD154" w14:textId="64C66670" w:rsidR="00DB2B83" w:rsidRDefault="00724222" w:rsidP="009B5F54">
      <w:pPr>
        <w:pStyle w:val="Abs1"/>
        <w:numPr>
          <w:ilvl w:val="0"/>
          <w:numId w:val="0"/>
        </w:numPr>
        <w:ind w:left="1134"/>
      </w:pPr>
      <w:r>
        <w:lastRenderedPageBreak/>
        <w:t xml:space="preserve">Diese </w:t>
      </w:r>
      <w:r w:rsidR="00F20434">
        <w:t xml:space="preserve">Initialisierungskosten </w:t>
      </w:r>
      <w:r w:rsidR="00DB2B83">
        <w:t xml:space="preserve">können ausschließlich in der </w:t>
      </w:r>
      <w:r w:rsidR="00F851D1">
        <w:t>P</w:t>
      </w:r>
      <w:r w:rsidR="00DB2B83">
        <w:t xml:space="preserve">hase </w:t>
      </w:r>
      <w:r w:rsidR="00F851D1">
        <w:t>des Probeb</w:t>
      </w:r>
      <w:r w:rsidR="00F851D1">
        <w:t>e</w:t>
      </w:r>
      <w:r w:rsidR="00F851D1">
        <w:t xml:space="preserve">triebs </w:t>
      </w:r>
      <w:r w:rsidR="00DB2B83">
        <w:t>geltend gemacht werden</w:t>
      </w:r>
      <w:r>
        <w:t>.</w:t>
      </w:r>
    </w:p>
    <w:p w14:paraId="267937D2" w14:textId="0BAD963C" w:rsidR="00B76116" w:rsidRDefault="00B76116" w:rsidP="004D0F77">
      <w:r>
        <w:t xml:space="preserve">Das Land Steiermark tritt als </w:t>
      </w:r>
      <w:r w:rsidRPr="004D0F77">
        <w:rPr>
          <w:b/>
        </w:rPr>
        <w:t>fördergebende Stelle</w:t>
      </w:r>
      <w:r>
        <w:t xml:space="preserve"> auf.</w:t>
      </w:r>
    </w:p>
    <w:p w14:paraId="56C31A39" w14:textId="65CBB381" w:rsidR="00901CC5" w:rsidRDefault="00901CC5" w:rsidP="00901CC5">
      <w:pPr>
        <w:pStyle w:val="berschrift3"/>
      </w:pPr>
      <w:bookmarkStart w:id="14" w:name="_Ref468785228"/>
      <w:bookmarkStart w:id="15" w:name="_Toc471803789"/>
      <w:r>
        <w:t>Fördermodell</w:t>
      </w:r>
      <w:bookmarkEnd w:id="14"/>
      <w:bookmarkEnd w:id="15"/>
    </w:p>
    <w:p w14:paraId="426FB65F" w14:textId="77777777" w:rsidR="00901CC5" w:rsidRPr="00901CC5" w:rsidRDefault="00901CC5" w:rsidP="00901CC5"/>
    <w:p w14:paraId="15D1D7E6" w14:textId="77777777" w:rsidR="00901CC5" w:rsidRPr="002F1A50" w:rsidRDefault="00901CC5" w:rsidP="00901CC5">
      <w:pPr>
        <w:rPr>
          <w:b/>
        </w:rPr>
      </w:pPr>
      <w:r w:rsidRPr="002F1A50">
        <w:rPr>
          <w:b/>
        </w:rPr>
        <w:t>Phasen der Förderung</w:t>
      </w:r>
    </w:p>
    <w:p w14:paraId="2E544834" w14:textId="55759F90" w:rsidR="00901CC5" w:rsidRDefault="00901CC5" w:rsidP="00901CC5">
      <w:r>
        <w:t xml:space="preserve">Grundsätzlich erfolgt </w:t>
      </w:r>
      <w:r w:rsidR="00B52C17">
        <w:t xml:space="preserve">die Förderung </w:t>
      </w:r>
      <w:r w:rsidR="008D5D63">
        <w:t>vorerst für</w:t>
      </w:r>
      <w:r w:rsidR="00B52C17">
        <w:t xml:space="preserve"> die</w:t>
      </w:r>
      <w:r>
        <w:t xml:space="preserve"> zweijährige Phase des Prob</w:t>
      </w:r>
      <w:r>
        <w:t>e</w:t>
      </w:r>
      <w:r>
        <w:t>betriebs</w:t>
      </w:r>
      <w:r w:rsidR="008D5D63">
        <w:t xml:space="preserve">. Danach kann eine Förderung für </w:t>
      </w:r>
      <w:r w:rsidR="00B52C17">
        <w:t>jeweils</w:t>
      </w:r>
      <w:r>
        <w:t xml:space="preserve"> </w:t>
      </w:r>
      <w:r w:rsidR="00B52C17">
        <w:t>weitere 5 Jahre (</w:t>
      </w:r>
      <w:r>
        <w:t>Phase des Dauerbetriebs</w:t>
      </w:r>
      <w:r w:rsidR="00B52C17">
        <w:t>)</w:t>
      </w:r>
      <w:r w:rsidR="008D5D63">
        <w:t xml:space="preserve"> erfolgen</w:t>
      </w:r>
      <w:r>
        <w:t>.</w:t>
      </w:r>
      <w:r w:rsidR="00B52C17" w:rsidRPr="00B52C17">
        <w:t xml:space="preserve"> </w:t>
      </w:r>
      <w:r w:rsidR="00B52C17">
        <w:t>(</w:t>
      </w:r>
      <w:r w:rsidR="00B52C17">
        <w:sym w:font="Wingdings 3" w:char="F084"/>
      </w:r>
      <w:r w:rsidR="00B52C17">
        <w:t xml:space="preserve"> </w:t>
      </w:r>
      <w:r w:rsidR="00B52C17">
        <w:fldChar w:fldCharType="begin"/>
      </w:r>
      <w:r w:rsidR="00B52C17">
        <w:instrText xml:space="preserve"> REF _Ref466964813 \h </w:instrText>
      </w:r>
      <w:r w:rsidR="00B52C17">
        <w:fldChar w:fldCharType="separate"/>
      </w:r>
      <w:r w:rsidR="00CD79BB">
        <w:t xml:space="preserve">Tabelle </w:t>
      </w:r>
      <w:r w:rsidR="00CD79BB">
        <w:rPr>
          <w:noProof/>
        </w:rPr>
        <w:t>1</w:t>
      </w:r>
      <w:r w:rsidR="00B52C17">
        <w:fldChar w:fldCharType="end"/>
      </w:r>
      <w:r w:rsidR="00B52C17">
        <w:t>).</w:t>
      </w:r>
    </w:p>
    <w:p w14:paraId="7262CED3" w14:textId="2329DC67" w:rsidR="00901CC5" w:rsidRDefault="00901CC5" w:rsidP="00901CC5">
      <w:pPr>
        <w:pStyle w:val="Abs1"/>
        <w:ind w:left="1559"/>
      </w:pPr>
      <w:r>
        <w:t xml:space="preserve">Die Phase des Probebetriebs umfasst die ersten beiden Betriebsjahre und dient der </w:t>
      </w:r>
      <w:r w:rsidR="008D5D63">
        <w:t>Implementierung</w:t>
      </w:r>
      <w:r>
        <w:t xml:space="preserve"> und Optimierung des Mikro-ÖV Angebots. Die E</w:t>
      </w:r>
      <w:r>
        <w:t>r</w:t>
      </w:r>
      <w:r>
        <w:t xml:space="preserve">gebnisse der entsprechenden Evaluierung des Probebetriebs </w:t>
      </w:r>
      <w:r w:rsidRPr="000B787F">
        <w:t>(</w:t>
      </w:r>
      <w:r w:rsidRPr="000B787F">
        <w:sym w:font="Wingdings 3" w:char="F084"/>
      </w:r>
      <w:r w:rsidR="002C572B">
        <w:t xml:space="preserve"> Kapitel</w:t>
      </w:r>
      <w:r w:rsidR="000B787F" w:rsidRPr="000B787F">
        <w:t xml:space="preserve"> </w:t>
      </w:r>
      <w:r w:rsidR="000B787F" w:rsidRPr="000B787F">
        <w:fldChar w:fldCharType="begin"/>
      </w:r>
      <w:r w:rsidR="000B787F" w:rsidRPr="000B787F">
        <w:instrText xml:space="preserve"> REF _Ref468784993 \r \h </w:instrText>
      </w:r>
      <w:r w:rsidR="000B787F">
        <w:instrText xml:space="preserve"> \* MERGEFORMAT </w:instrText>
      </w:r>
      <w:r w:rsidR="000B787F" w:rsidRPr="000B787F">
        <w:fldChar w:fldCharType="separate"/>
      </w:r>
      <w:r w:rsidR="00CD79BB">
        <w:t>1.3.2</w:t>
      </w:r>
      <w:r w:rsidR="000B787F" w:rsidRPr="000B787F">
        <w:fldChar w:fldCharType="end"/>
      </w:r>
      <w:r w:rsidR="000B787F" w:rsidRPr="000B787F">
        <w:t xml:space="preserve">) </w:t>
      </w:r>
      <w:r w:rsidRPr="000B787F">
        <w:t>dienen</w:t>
      </w:r>
      <w:r>
        <w:t xml:space="preserve"> als Grundlage für die</w:t>
      </w:r>
      <w:r w:rsidR="004C1C33">
        <w:t xml:space="preserve"> Beurteilung der</w:t>
      </w:r>
      <w:r>
        <w:t xml:space="preserve"> Förder</w:t>
      </w:r>
      <w:r w:rsidR="008D5D63">
        <w:t>würdigkeit</w:t>
      </w:r>
      <w:r>
        <w:t xml:space="preserve"> in der Phase des Dauerbetriebs.</w:t>
      </w:r>
    </w:p>
    <w:p w14:paraId="53A56FFC" w14:textId="25151554" w:rsidR="00901CC5" w:rsidRDefault="00901CC5" w:rsidP="00901CC5">
      <w:pPr>
        <w:pStyle w:val="Abs1"/>
        <w:ind w:left="1559"/>
      </w:pPr>
      <w:r>
        <w:t>Die Phase des Dauerbetriebs schließt an die Phase des Probebetriebs an und umfasst den Zeitraum von fünf Jahren.</w:t>
      </w:r>
    </w:p>
    <w:p w14:paraId="0CC5EFCA" w14:textId="4B00FAC8" w:rsidR="00901CC5" w:rsidRDefault="00901CC5" w:rsidP="00901CC5"/>
    <w:p w14:paraId="00E50CA4" w14:textId="41F4A507" w:rsidR="001E592A" w:rsidRDefault="001E592A" w:rsidP="001E592A">
      <w:pPr>
        <w:pStyle w:val="Beschriftung"/>
      </w:pPr>
      <w:bookmarkStart w:id="16" w:name="_Ref466964813"/>
      <w:bookmarkStart w:id="17" w:name="_Toc471803800"/>
      <w:r>
        <w:t xml:space="preserve">Tabelle </w:t>
      </w:r>
      <w:fldSimple w:instr=" SEQ Tabelle \* ARABIC ">
        <w:r w:rsidR="00CD79BB">
          <w:rPr>
            <w:noProof/>
          </w:rPr>
          <w:t>1</w:t>
        </w:r>
      </w:fldSimple>
      <w:bookmarkEnd w:id="16"/>
      <w:r>
        <w:t>: Förderung Mikro-ÖV Steiermark</w:t>
      </w:r>
      <w:r w:rsidR="00BE687D">
        <w:t xml:space="preserve">: </w:t>
      </w:r>
      <w:r>
        <w:t>Zuordnung zu Betriebsjahren und Phasen</w:t>
      </w:r>
      <w:bookmarkEnd w:id="17"/>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431"/>
        <w:gridCol w:w="992"/>
        <w:gridCol w:w="567"/>
        <w:gridCol w:w="425"/>
        <w:gridCol w:w="622"/>
        <w:gridCol w:w="623"/>
        <w:gridCol w:w="623"/>
        <w:gridCol w:w="623"/>
        <w:gridCol w:w="623"/>
        <w:gridCol w:w="567"/>
        <w:gridCol w:w="1280"/>
      </w:tblGrid>
      <w:tr w:rsidR="00A96804" w:rsidRPr="00E01971" w14:paraId="2DEA5C90" w14:textId="77777777" w:rsidTr="00D55688">
        <w:trPr>
          <w:trHeight w:val="567"/>
        </w:trPr>
        <w:tc>
          <w:tcPr>
            <w:tcW w:w="2019" w:type="dxa"/>
            <w:gridSpan w:val="2"/>
            <w:tcBorders>
              <w:bottom w:val="single" w:sz="4" w:space="0" w:color="auto"/>
            </w:tcBorders>
            <w:shd w:val="clear" w:color="auto" w:fill="D9D9D9"/>
            <w:vAlign w:val="center"/>
          </w:tcPr>
          <w:p w14:paraId="7EE7532C" w14:textId="77777777" w:rsidR="00A96804" w:rsidRDefault="00A96804" w:rsidP="00D55688">
            <w:pPr>
              <w:pStyle w:val="Tabellenkopfzeile"/>
              <w:keepNext/>
              <w:keepLines/>
              <w:ind w:left="-76"/>
            </w:pPr>
          </w:p>
        </w:tc>
        <w:tc>
          <w:tcPr>
            <w:tcW w:w="1984" w:type="dxa"/>
            <w:gridSpan w:val="3"/>
            <w:tcBorders>
              <w:bottom w:val="single" w:sz="4" w:space="0" w:color="auto"/>
              <w:right w:val="single" w:sz="24" w:space="0" w:color="auto"/>
            </w:tcBorders>
            <w:shd w:val="clear" w:color="auto" w:fill="D9D9D9"/>
            <w:vAlign w:val="center"/>
          </w:tcPr>
          <w:p w14:paraId="3410B5F2" w14:textId="65669923" w:rsidR="00A96804" w:rsidRDefault="00A96804" w:rsidP="00D55688">
            <w:pPr>
              <w:pStyle w:val="Tabellenkopfzeile"/>
              <w:keepNext/>
              <w:keepLines/>
              <w:ind w:left="-142"/>
            </w:pPr>
            <w:r>
              <w:rPr>
                <w:caps w:val="0"/>
              </w:rPr>
              <w:t xml:space="preserve">Phase des </w:t>
            </w:r>
            <w:r>
              <w:rPr>
                <w:caps w:val="0"/>
              </w:rPr>
              <w:br/>
              <w:t>Probe</w:t>
            </w:r>
            <w:r w:rsidR="004D0F77">
              <w:rPr>
                <w:caps w:val="0"/>
              </w:rPr>
              <w:t>be</w:t>
            </w:r>
            <w:r>
              <w:rPr>
                <w:caps w:val="0"/>
              </w:rPr>
              <w:t>triebs</w:t>
            </w:r>
          </w:p>
        </w:tc>
        <w:tc>
          <w:tcPr>
            <w:tcW w:w="3681" w:type="dxa"/>
            <w:gridSpan w:val="6"/>
            <w:tcBorders>
              <w:left w:val="single" w:sz="24" w:space="0" w:color="auto"/>
              <w:bottom w:val="single" w:sz="4" w:space="0" w:color="auto"/>
            </w:tcBorders>
            <w:shd w:val="clear" w:color="auto" w:fill="D9D9D9"/>
            <w:vAlign w:val="center"/>
          </w:tcPr>
          <w:p w14:paraId="7433E477" w14:textId="1A7A77A0" w:rsidR="00A96804" w:rsidRPr="00A96804" w:rsidRDefault="00A96804" w:rsidP="00D55688">
            <w:pPr>
              <w:pStyle w:val="Tabellenkopfzeile"/>
              <w:keepNext/>
              <w:keepLines/>
              <w:ind w:left="-142"/>
              <w:rPr>
                <w:caps w:val="0"/>
              </w:rPr>
            </w:pPr>
            <w:r>
              <w:rPr>
                <w:caps w:val="0"/>
              </w:rPr>
              <w:t>Phase des Dauerbetriebs</w:t>
            </w:r>
          </w:p>
        </w:tc>
        <w:tc>
          <w:tcPr>
            <w:tcW w:w="1280" w:type="dxa"/>
            <w:tcBorders>
              <w:bottom w:val="single" w:sz="4" w:space="0" w:color="auto"/>
            </w:tcBorders>
            <w:shd w:val="clear" w:color="auto" w:fill="D9D9D9"/>
            <w:vAlign w:val="center"/>
          </w:tcPr>
          <w:p w14:paraId="05D094D5" w14:textId="77777777" w:rsidR="00A96804" w:rsidRDefault="00A96804" w:rsidP="00D55688">
            <w:pPr>
              <w:pStyle w:val="Tabellenkopfzeile"/>
              <w:keepNext/>
              <w:keepLines/>
              <w:ind w:left="-142"/>
            </w:pPr>
          </w:p>
        </w:tc>
      </w:tr>
      <w:tr w:rsidR="008D5D63" w:rsidRPr="00E01971" w14:paraId="076708F6" w14:textId="77777777" w:rsidTr="00D55688">
        <w:trPr>
          <w:trHeight w:val="567"/>
        </w:trPr>
        <w:tc>
          <w:tcPr>
            <w:tcW w:w="2019" w:type="dxa"/>
            <w:gridSpan w:val="2"/>
            <w:tcBorders>
              <w:bottom w:val="single" w:sz="4" w:space="0" w:color="auto"/>
            </w:tcBorders>
            <w:shd w:val="clear" w:color="auto" w:fill="D9D9D9"/>
            <w:vAlign w:val="center"/>
          </w:tcPr>
          <w:p w14:paraId="2F4FB539" w14:textId="77777777" w:rsidR="008D5D63" w:rsidRPr="00E01971" w:rsidRDefault="008D5D63" w:rsidP="008D5D63">
            <w:pPr>
              <w:pStyle w:val="Tabellenkopfzeile"/>
              <w:keepNext/>
              <w:keepLines/>
              <w:ind w:left="-76"/>
            </w:pPr>
            <w:r>
              <w:t>Förderung</w:t>
            </w:r>
          </w:p>
        </w:tc>
        <w:tc>
          <w:tcPr>
            <w:tcW w:w="992" w:type="dxa"/>
            <w:tcBorders>
              <w:bottom w:val="single" w:sz="4" w:space="0" w:color="auto"/>
            </w:tcBorders>
            <w:shd w:val="clear" w:color="auto" w:fill="D9D9D9"/>
            <w:vAlign w:val="center"/>
          </w:tcPr>
          <w:p w14:paraId="1FE80E19" w14:textId="001DF027" w:rsidR="008D5D63" w:rsidRPr="00E01971" w:rsidRDefault="008D5D63" w:rsidP="008D5D63">
            <w:pPr>
              <w:pStyle w:val="Tabellenkopfzeile"/>
              <w:keepNext/>
              <w:keepLines/>
              <w:ind w:left="-76"/>
            </w:pPr>
            <w:r>
              <w:t>BJ**1</w:t>
            </w:r>
          </w:p>
        </w:tc>
        <w:tc>
          <w:tcPr>
            <w:tcW w:w="992" w:type="dxa"/>
            <w:gridSpan w:val="2"/>
            <w:tcBorders>
              <w:bottom w:val="single" w:sz="4" w:space="0" w:color="auto"/>
              <w:right w:val="single" w:sz="24" w:space="0" w:color="auto"/>
            </w:tcBorders>
            <w:shd w:val="clear" w:color="auto" w:fill="D9D9D9"/>
            <w:vAlign w:val="center"/>
          </w:tcPr>
          <w:p w14:paraId="24718603" w14:textId="77777777" w:rsidR="008D5D63" w:rsidRDefault="008D5D63" w:rsidP="008D5D63">
            <w:pPr>
              <w:pStyle w:val="Tabellenkopfzeile"/>
              <w:keepNext/>
              <w:keepLines/>
              <w:ind w:left="-142"/>
            </w:pPr>
            <w:r>
              <w:t>BJ2</w:t>
            </w:r>
          </w:p>
        </w:tc>
        <w:tc>
          <w:tcPr>
            <w:tcW w:w="622" w:type="dxa"/>
            <w:tcBorders>
              <w:left w:val="single" w:sz="24" w:space="0" w:color="auto"/>
              <w:bottom w:val="single" w:sz="4" w:space="0" w:color="auto"/>
            </w:tcBorders>
            <w:shd w:val="clear" w:color="auto" w:fill="D9D9D9"/>
            <w:vAlign w:val="center"/>
          </w:tcPr>
          <w:p w14:paraId="322EEC05" w14:textId="6EF3D6DC" w:rsidR="008D5D63" w:rsidRDefault="008D5D63" w:rsidP="008D5D63">
            <w:pPr>
              <w:pStyle w:val="Tabellenkopfzeile"/>
              <w:keepNext/>
              <w:keepLines/>
              <w:ind w:left="-142"/>
            </w:pPr>
            <w:r>
              <w:t>BJ</w:t>
            </w:r>
            <w:r w:rsidR="00A96804">
              <w:t>1</w:t>
            </w:r>
          </w:p>
        </w:tc>
        <w:tc>
          <w:tcPr>
            <w:tcW w:w="623" w:type="dxa"/>
            <w:tcBorders>
              <w:bottom w:val="single" w:sz="4" w:space="0" w:color="auto"/>
            </w:tcBorders>
            <w:shd w:val="clear" w:color="auto" w:fill="D9D9D9"/>
            <w:vAlign w:val="center"/>
          </w:tcPr>
          <w:p w14:paraId="4D2147DE" w14:textId="593C0B5B" w:rsidR="008D5D63" w:rsidRDefault="00A96804" w:rsidP="008D5D63">
            <w:pPr>
              <w:pStyle w:val="Tabellenkopfzeile"/>
              <w:keepNext/>
              <w:keepLines/>
              <w:ind w:left="-142"/>
            </w:pPr>
            <w:r>
              <w:t>BJ2</w:t>
            </w:r>
          </w:p>
        </w:tc>
        <w:tc>
          <w:tcPr>
            <w:tcW w:w="623" w:type="dxa"/>
            <w:tcBorders>
              <w:bottom w:val="single" w:sz="4" w:space="0" w:color="auto"/>
            </w:tcBorders>
            <w:shd w:val="clear" w:color="auto" w:fill="D9D9D9"/>
            <w:vAlign w:val="center"/>
          </w:tcPr>
          <w:p w14:paraId="10CEF781" w14:textId="421C6AAD" w:rsidR="008D5D63" w:rsidRDefault="008D5D63" w:rsidP="008D5D63">
            <w:pPr>
              <w:pStyle w:val="Tabellenkopfzeile"/>
              <w:keepNext/>
              <w:keepLines/>
              <w:ind w:left="-142"/>
            </w:pPr>
            <w:r>
              <w:t>BJ</w:t>
            </w:r>
            <w:r w:rsidR="00A96804">
              <w:t>3</w:t>
            </w:r>
          </w:p>
        </w:tc>
        <w:tc>
          <w:tcPr>
            <w:tcW w:w="623" w:type="dxa"/>
            <w:tcBorders>
              <w:bottom w:val="single" w:sz="4" w:space="0" w:color="auto"/>
            </w:tcBorders>
            <w:shd w:val="clear" w:color="auto" w:fill="D9D9D9"/>
            <w:vAlign w:val="center"/>
          </w:tcPr>
          <w:p w14:paraId="6EF9B9E5" w14:textId="6E44AD7C" w:rsidR="008D5D63" w:rsidRDefault="008D5D63" w:rsidP="008D5D63">
            <w:pPr>
              <w:pStyle w:val="Tabellenkopfzeile"/>
              <w:keepNext/>
              <w:keepLines/>
              <w:ind w:left="-142"/>
            </w:pPr>
            <w:r>
              <w:t>BJ</w:t>
            </w:r>
            <w:r w:rsidR="00A96804">
              <w:t>4</w:t>
            </w:r>
          </w:p>
        </w:tc>
        <w:tc>
          <w:tcPr>
            <w:tcW w:w="1190" w:type="dxa"/>
            <w:gridSpan w:val="2"/>
            <w:tcBorders>
              <w:bottom w:val="single" w:sz="4" w:space="0" w:color="auto"/>
            </w:tcBorders>
            <w:shd w:val="clear" w:color="auto" w:fill="D9D9D9"/>
            <w:vAlign w:val="center"/>
          </w:tcPr>
          <w:p w14:paraId="35C78645" w14:textId="295D9998" w:rsidR="008D5D63" w:rsidRDefault="008D5D63" w:rsidP="008D5D63">
            <w:pPr>
              <w:pStyle w:val="Tabellenkopfzeile"/>
              <w:keepNext/>
              <w:keepLines/>
              <w:ind w:left="-142"/>
            </w:pPr>
            <w:r>
              <w:t>BJ</w:t>
            </w:r>
            <w:r w:rsidR="00A96804">
              <w:t>5</w:t>
            </w:r>
          </w:p>
        </w:tc>
        <w:tc>
          <w:tcPr>
            <w:tcW w:w="1280" w:type="dxa"/>
            <w:tcBorders>
              <w:bottom w:val="single" w:sz="4" w:space="0" w:color="auto"/>
            </w:tcBorders>
            <w:shd w:val="clear" w:color="auto" w:fill="D9D9D9"/>
            <w:vAlign w:val="center"/>
          </w:tcPr>
          <w:p w14:paraId="7D5D8292" w14:textId="59B9393B" w:rsidR="008D5D63" w:rsidRDefault="008D5D63" w:rsidP="008D5D63">
            <w:pPr>
              <w:pStyle w:val="Tabellenkopfzeile"/>
              <w:keepNext/>
              <w:keepLines/>
              <w:ind w:left="-142"/>
            </w:pPr>
            <w:r>
              <w:t>weitere 5 Jahre</w:t>
            </w:r>
          </w:p>
        </w:tc>
      </w:tr>
      <w:tr w:rsidR="008D5D63" w:rsidRPr="00E01971" w14:paraId="1DF982C7" w14:textId="77777777" w:rsidTr="008D5D63">
        <w:trPr>
          <w:trHeight w:hRule="exact" w:val="57"/>
        </w:trPr>
        <w:tc>
          <w:tcPr>
            <w:tcW w:w="2019" w:type="dxa"/>
            <w:gridSpan w:val="2"/>
            <w:tcBorders>
              <w:left w:val="nil"/>
              <w:bottom w:val="single" w:sz="4" w:space="0" w:color="auto"/>
              <w:right w:val="nil"/>
            </w:tcBorders>
            <w:shd w:val="clear" w:color="auto" w:fill="auto"/>
            <w:vAlign w:val="center"/>
          </w:tcPr>
          <w:p w14:paraId="22A8B03C" w14:textId="77777777" w:rsidR="008D5D63" w:rsidRDefault="008D5D63" w:rsidP="008D5D63">
            <w:pPr>
              <w:pStyle w:val="Tabellenkopfzeile"/>
              <w:keepNext/>
              <w:keepLines/>
              <w:spacing w:before="0" w:after="0" w:line="240" w:lineRule="auto"/>
              <w:ind w:left="-76"/>
            </w:pPr>
          </w:p>
        </w:tc>
        <w:tc>
          <w:tcPr>
            <w:tcW w:w="992" w:type="dxa"/>
            <w:tcBorders>
              <w:left w:val="nil"/>
              <w:bottom w:val="single" w:sz="4" w:space="0" w:color="auto"/>
              <w:right w:val="nil"/>
            </w:tcBorders>
            <w:shd w:val="clear" w:color="auto" w:fill="auto"/>
            <w:vAlign w:val="center"/>
          </w:tcPr>
          <w:p w14:paraId="3C7DC4B7" w14:textId="77777777" w:rsidR="008D5D63" w:rsidRDefault="008D5D63" w:rsidP="008D5D63">
            <w:pPr>
              <w:pStyle w:val="Tabellenkopfzeile"/>
              <w:keepNext/>
              <w:keepLines/>
              <w:spacing w:before="0" w:after="0" w:line="240" w:lineRule="auto"/>
              <w:ind w:left="-76"/>
            </w:pPr>
          </w:p>
        </w:tc>
        <w:tc>
          <w:tcPr>
            <w:tcW w:w="992" w:type="dxa"/>
            <w:gridSpan w:val="2"/>
            <w:tcBorders>
              <w:left w:val="nil"/>
              <w:bottom w:val="single" w:sz="4" w:space="0" w:color="auto"/>
              <w:right w:val="single" w:sz="24" w:space="0" w:color="auto"/>
            </w:tcBorders>
            <w:shd w:val="clear" w:color="auto" w:fill="auto"/>
            <w:vAlign w:val="center"/>
          </w:tcPr>
          <w:p w14:paraId="3FF06EEE" w14:textId="77777777" w:rsidR="008D5D63" w:rsidRDefault="008D5D63" w:rsidP="008D5D63">
            <w:pPr>
              <w:pStyle w:val="Tabellenkopfzeile"/>
              <w:keepNext/>
              <w:keepLines/>
              <w:spacing w:before="0" w:after="0" w:line="240" w:lineRule="auto"/>
              <w:ind w:left="-142"/>
            </w:pPr>
          </w:p>
        </w:tc>
        <w:tc>
          <w:tcPr>
            <w:tcW w:w="622" w:type="dxa"/>
            <w:tcBorders>
              <w:left w:val="single" w:sz="24" w:space="0" w:color="auto"/>
              <w:bottom w:val="single" w:sz="4" w:space="0" w:color="auto"/>
              <w:right w:val="nil"/>
            </w:tcBorders>
            <w:shd w:val="clear" w:color="auto" w:fill="auto"/>
            <w:vAlign w:val="center"/>
          </w:tcPr>
          <w:p w14:paraId="05DC811F" w14:textId="77777777" w:rsidR="008D5D63" w:rsidRDefault="008D5D63" w:rsidP="008D5D63">
            <w:pPr>
              <w:pStyle w:val="Tabellenkopfzeile"/>
              <w:keepNext/>
              <w:keepLines/>
              <w:spacing w:before="0" w:after="0" w:line="240" w:lineRule="auto"/>
              <w:ind w:left="-142"/>
            </w:pPr>
          </w:p>
        </w:tc>
        <w:tc>
          <w:tcPr>
            <w:tcW w:w="623" w:type="dxa"/>
            <w:tcBorders>
              <w:left w:val="nil"/>
              <w:bottom w:val="single" w:sz="4" w:space="0" w:color="auto"/>
              <w:right w:val="nil"/>
            </w:tcBorders>
            <w:shd w:val="clear" w:color="auto" w:fill="auto"/>
            <w:vAlign w:val="center"/>
          </w:tcPr>
          <w:p w14:paraId="775241DF" w14:textId="77777777" w:rsidR="008D5D63" w:rsidRDefault="008D5D63" w:rsidP="008D5D63">
            <w:pPr>
              <w:pStyle w:val="Tabellenkopfzeile"/>
              <w:keepNext/>
              <w:keepLines/>
              <w:spacing w:before="0" w:after="0" w:line="240" w:lineRule="auto"/>
              <w:ind w:left="-142"/>
            </w:pPr>
          </w:p>
        </w:tc>
        <w:tc>
          <w:tcPr>
            <w:tcW w:w="623" w:type="dxa"/>
            <w:tcBorders>
              <w:left w:val="nil"/>
              <w:bottom w:val="single" w:sz="4" w:space="0" w:color="auto"/>
              <w:right w:val="nil"/>
            </w:tcBorders>
            <w:shd w:val="clear" w:color="auto" w:fill="auto"/>
            <w:vAlign w:val="center"/>
          </w:tcPr>
          <w:p w14:paraId="29B61062" w14:textId="77777777" w:rsidR="008D5D63" w:rsidRDefault="008D5D63" w:rsidP="008D5D63">
            <w:pPr>
              <w:pStyle w:val="Tabellenkopfzeile"/>
              <w:keepNext/>
              <w:keepLines/>
              <w:spacing w:before="0" w:after="0" w:line="240" w:lineRule="auto"/>
              <w:ind w:left="-142"/>
            </w:pPr>
          </w:p>
        </w:tc>
        <w:tc>
          <w:tcPr>
            <w:tcW w:w="623" w:type="dxa"/>
            <w:tcBorders>
              <w:left w:val="nil"/>
              <w:bottom w:val="single" w:sz="4" w:space="0" w:color="auto"/>
              <w:right w:val="nil"/>
            </w:tcBorders>
            <w:shd w:val="clear" w:color="auto" w:fill="auto"/>
            <w:vAlign w:val="center"/>
          </w:tcPr>
          <w:p w14:paraId="489F498E" w14:textId="77777777" w:rsidR="008D5D63" w:rsidRDefault="008D5D63" w:rsidP="008D5D63">
            <w:pPr>
              <w:pStyle w:val="Tabellenkopfzeile"/>
              <w:keepNext/>
              <w:keepLines/>
              <w:spacing w:before="0" w:after="0" w:line="240" w:lineRule="auto"/>
              <w:ind w:left="-142"/>
            </w:pPr>
          </w:p>
        </w:tc>
        <w:tc>
          <w:tcPr>
            <w:tcW w:w="623" w:type="dxa"/>
            <w:tcBorders>
              <w:left w:val="nil"/>
              <w:bottom w:val="single" w:sz="4" w:space="0" w:color="auto"/>
              <w:right w:val="nil"/>
            </w:tcBorders>
            <w:shd w:val="clear" w:color="auto" w:fill="auto"/>
            <w:vAlign w:val="center"/>
          </w:tcPr>
          <w:p w14:paraId="4D5DB6D6" w14:textId="77777777" w:rsidR="008D5D63" w:rsidRDefault="008D5D63" w:rsidP="008D5D63">
            <w:pPr>
              <w:pStyle w:val="Tabellenkopfzeile"/>
              <w:keepNext/>
              <w:keepLines/>
              <w:spacing w:before="0" w:after="0" w:line="240" w:lineRule="auto"/>
              <w:ind w:left="-142"/>
            </w:pPr>
          </w:p>
        </w:tc>
        <w:tc>
          <w:tcPr>
            <w:tcW w:w="1847" w:type="dxa"/>
            <w:gridSpan w:val="2"/>
            <w:tcBorders>
              <w:left w:val="nil"/>
              <w:bottom w:val="single" w:sz="4" w:space="0" w:color="auto"/>
              <w:right w:val="nil"/>
            </w:tcBorders>
            <w:shd w:val="clear" w:color="auto" w:fill="auto"/>
            <w:vAlign w:val="center"/>
          </w:tcPr>
          <w:p w14:paraId="21D5B124" w14:textId="541539F8" w:rsidR="008D5D63" w:rsidRDefault="008D5D63" w:rsidP="008D5D63">
            <w:pPr>
              <w:pStyle w:val="Tabellenkopfzeile"/>
              <w:keepNext/>
              <w:keepLines/>
              <w:spacing w:before="0" w:after="0" w:line="240" w:lineRule="auto"/>
              <w:ind w:left="-142"/>
            </w:pPr>
          </w:p>
        </w:tc>
      </w:tr>
      <w:tr w:rsidR="008D5D63" w:rsidRPr="00E01971" w14:paraId="5D1FF9B0" w14:textId="77777777" w:rsidTr="008D5D63">
        <w:trPr>
          <w:trHeight w:val="567"/>
        </w:trPr>
        <w:tc>
          <w:tcPr>
            <w:tcW w:w="1588" w:type="dxa"/>
            <w:vAlign w:val="center"/>
          </w:tcPr>
          <w:p w14:paraId="371EC79A" w14:textId="5C32B618" w:rsidR="008D5D63" w:rsidRPr="002D007C" w:rsidRDefault="008D5D63" w:rsidP="008D5D63">
            <w:pPr>
              <w:pStyle w:val="TabAbs"/>
              <w:numPr>
                <w:ilvl w:val="0"/>
                <w:numId w:val="0"/>
              </w:numPr>
              <w:jc w:val="left"/>
              <w:rPr>
                <w:sz w:val="18"/>
              </w:rPr>
            </w:pPr>
            <w:r>
              <w:rPr>
                <w:b/>
                <w:sz w:val="18"/>
              </w:rPr>
              <w:t>Kosten* (Pr</w:t>
            </w:r>
            <w:r>
              <w:rPr>
                <w:b/>
                <w:sz w:val="18"/>
              </w:rPr>
              <w:t>o</w:t>
            </w:r>
            <w:r>
              <w:rPr>
                <w:b/>
                <w:sz w:val="18"/>
              </w:rPr>
              <w:t>bebetrieb)</w:t>
            </w:r>
          </w:p>
        </w:tc>
        <w:tc>
          <w:tcPr>
            <w:tcW w:w="431" w:type="dxa"/>
            <w:vMerge w:val="restart"/>
            <w:textDirection w:val="tbRl"/>
            <w:vAlign w:val="center"/>
          </w:tcPr>
          <w:p w14:paraId="32DC2E85" w14:textId="77777777" w:rsidR="008D5D63" w:rsidRPr="00D43DA6" w:rsidRDefault="008D5D63" w:rsidP="008D5D63">
            <w:pPr>
              <w:pStyle w:val="Tabelle"/>
              <w:keepNext/>
              <w:keepLines/>
              <w:ind w:left="113" w:right="113"/>
              <w:jc w:val="center"/>
              <w:rPr>
                <w:sz w:val="22"/>
              </w:rPr>
            </w:pPr>
            <w:r w:rsidRPr="00D43DA6">
              <w:rPr>
                <w:sz w:val="22"/>
              </w:rPr>
              <w:t>Förderzusage</w:t>
            </w:r>
          </w:p>
        </w:tc>
        <w:tc>
          <w:tcPr>
            <w:tcW w:w="992" w:type="dxa"/>
            <w:vAlign w:val="center"/>
          </w:tcPr>
          <w:p w14:paraId="43F17A69" w14:textId="77777777" w:rsidR="008D5D63" w:rsidRDefault="008D5D63" w:rsidP="008D5D63">
            <w:pPr>
              <w:pStyle w:val="Tabelle"/>
              <w:keepNext/>
              <w:keepLines/>
              <w:jc w:val="center"/>
            </w:pPr>
            <w:r w:rsidRPr="002D007C">
              <w:rPr>
                <w:rFonts w:ascii="Wingdings 2" w:hAnsi="Wingdings 2"/>
                <w:sz w:val="32"/>
              </w:rPr>
              <w:t></w:t>
            </w:r>
          </w:p>
        </w:tc>
        <w:tc>
          <w:tcPr>
            <w:tcW w:w="567" w:type="dxa"/>
            <w:vAlign w:val="center"/>
          </w:tcPr>
          <w:p w14:paraId="21F1DCAC" w14:textId="77777777" w:rsidR="008D5D63" w:rsidRDefault="008D5D63" w:rsidP="008D5D63">
            <w:pPr>
              <w:pStyle w:val="Tabelle"/>
              <w:keepNext/>
              <w:keepLines/>
              <w:jc w:val="center"/>
            </w:pPr>
            <w:r w:rsidRPr="002D007C">
              <w:rPr>
                <w:rFonts w:ascii="Wingdings 2" w:hAnsi="Wingdings 2"/>
                <w:sz w:val="32"/>
              </w:rPr>
              <w:t></w:t>
            </w:r>
          </w:p>
        </w:tc>
        <w:tc>
          <w:tcPr>
            <w:tcW w:w="425" w:type="dxa"/>
            <w:vMerge w:val="restart"/>
            <w:tcBorders>
              <w:right w:val="single" w:sz="24" w:space="0" w:color="auto"/>
            </w:tcBorders>
            <w:textDirection w:val="tbRl"/>
            <w:vAlign w:val="center"/>
          </w:tcPr>
          <w:p w14:paraId="56AB73BF" w14:textId="77777777" w:rsidR="008D5D63" w:rsidRPr="006301F1" w:rsidRDefault="008D5D63" w:rsidP="008D5D63">
            <w:pPr>
              <w:pStyle w:val="Tabelle"/>
              <w:keepNext/>
              <w:keepLines/>
              <w:ind w:left="113" w:right="113"/>
              <w:jc w:val="center"/>
              <w:rPr>
                <w:sz w:val="22"/>
              </w:rPr>
            </w:pPr>
            <w:r w:rsidRPr="006301F1">
              <w:rPr>
                <w:sz w:val="22"/>
              </w:rPr>
              <w:t>Evaluierung</w:t>
            </w:r>
          </w:p>
        </w:tc>
        <w:tc>
          <w:tcPr>
            <w:tcW w:w="622" w:type="dxa"/>
            <w:tcBorders>
              <w:left w:val="single" w:sz="24" w:space="0" w:color="auto"/>
            </w:tcBorders>
            <w:vAlign w:val="center"/>
          </w:tcPr>
          <w:p w14:paraId="0A84483F" w14:textId="77777777" w:rsidR="008D5D63" w:rsidRDefault="008D5D63" w:rsidP="008D5D63">
            <w:pPr>
              <w:pStyle w:val="Tabelle"/>
              <w:keepNext/>
              <w:keepLines/>
              <w:jc w:val="center"/>
            </w:pPr>
          </w:p>
        </w:tc>
        <w:tc>
          <w:tcPr>
            <w:tcW w:w="623" w:type="dxa"/>
            <w:vAlign w:val="center"/>
          </w:tcPr>
          <w:p w14:paraId="0FD454E8" w14:textId="77777777" w:rsidR="008D5D63" w:rsidRPr="00E01971" w:rsidRDefault="008D5D63" w:rsidP="008D5D63">
            <w:pPr>
              <w:pStyle w:val="Tabelle"/>
              <w:keepNext/>
              <w:keepLines/>
              <w:jc w:val="center"/>
            </w:pPr>
          </w:p>
        </w:tc>
        <w:tc>
          <w:tcPr>
            <w:tcW w:w="623" w:type="dxa"/>
            <w:vAlign w:val="center"/>
          </w:tcPr>
          <w:p w14:paraId="5FCA0EB6" w14:textId="77777777" w:rsidR="008D5D63" w:rsidRPr="00E01971" w:rsidRDefault="008D5D63" w:rsidP="008D5D63">
            <w:pPr>
              <w:pStyle w:val="Tabelle"/>
              <w:keepNext/>
              <w:keepLines/>
              <w:jc w:val="center"/>
            </w:pPr>
          </w:p>
        </w:tc>
        <w:tc>
          <w:tcPr>
            <w:tcW w:w="623" w:type="dxa"/>
            <w:vAlign w:val="center"/>
          </w:tcPr>
          <w:p w14:paraId="65A3526D" w14:textId="77777777" w:rsidR="008D5D63" w:rsidRPr="00E01971" w:rsidRDefault="008D5D63" w:rsidP="008D5D63">
            <w:pPr>
              <w:pStyle w:val="Tabelle"/>
              <w:keepNext/>
              <w:keepLines/>
              <w:jc w:val="center"/>
            </w:pPr>
          </w:p>
        </w:tc>
        <w:tc>
          <w:tcPr>
            <w:tcW w:w="623" w:type="dxa"/>
            <w:vAlign w:val="center"/>
          </w:tcPr>
          <w:p w14:paraId="2046B833" w14:textId="77777777" w:rsidR="008D5D63" w:rsidRPr="00E01971" w:rsidRDefault="008D5D63" w:rsidP="008D5D63">
            <w:pPr>
              <w:pStyle w:val="Tabelle"/>
              <w:keepNext/>
              <w:keepLines/>
              <w:jc w:val="center"/>
            </w:pPr>
          </w:p>
        </w:tc>
        <w:tc>
          <w:tcPr>
            <w:tcW w:w="567" w:type="dxa"/>
            <w:vMerge w:val="restart"/>
            <w:textDirection w:val="tbRl"/>
            <w:vAlign w:val="center"/>
          </w:tcPr>
          <w:p w14:paraId="5D60C830" w14:textId="0EDA9742" w:rsidR="008D5D63" w:rsidRPr="008D5D63" w:rsidRDefault="008D5D63" w:rsidP="008D5D63">
            <w:pPr>
              <w:pStyle w:val="Tabelle"/>
              <w:keepNext/>
              <w:keepLines/>
              <w:ind w:left="113" w:right="113"/>
              <w:jc w:val="center"/>
              <w:rPr>
                <w:sz w:val="22"/>
              </w:rPr>
            </w:pPr>
            <w:r>
              <w:rPr>
                <w:sz w:val="22"/>
              </w:rPr>
              <w:t>Evaluierung</w:t>
            </w:r>
          </w:p>
        </w:tc>
        <w:tc>
          <w:tcPr>
            <w:tcW w:w="1280" w:type="dxa"/>
            <w:vAlign w:val="center"/>
          </w:tcPr>
          <w:p w14:paraId="459E1888" w14:textId="614E4541" w:rsidR="008D5D63" w:rsidRPr="00E01971" w:rsidRDefault="008D5D63" w:rsidP="008D5D63">
            <w:pPr>
              <w:pStyle w:val="Tabelle"/>
              <w:keepNext/>
              <w:keepLines/>
              <w:jc w:val="center"/>
            </w:pPr>
            <w:r>
              <w:t>……</w:t>
            </w:r>
          </w:p>
        </w:tc>
      </w:tr>
      <w:tr w:rsidR="008D5D63" w:rsidRPr="00E01971" w14:paraId="432F89BE" w14:textId="77777777" w:rsidTr="008D5D63">
        <w:trPr>
          <w:trHeight w:val="567"/>
        </w:trPr>
        <w:tc>
          <w:tcPr>
            <w:tcW w:w="1588" w:type="dxa"/>
            <w:vAlign w:val="center"/>
          </w:tcPr>
          <w:p w14:paraId="2EBABE70" w14:textId="77777777" w:rsidR="008D5D63" w:rsidRPr="002D007C" w:rsidRDefault="008D5D63" w:rsidP="008D5D63">
            <w:pPr>
              <w:pStyle w:val="TabAbs"/>
              <w:numPr>
                <w:ilvl w:val="0"/>
                <w:numId w:val="0"/>
              </w:numPr>
              <w:jc w:val="left"/>
              <w:rPr>
                <w:b/>
                <w:sz w:val="18"/>
              </w:rPr>
            </w:pPr>
            <w:r w:rsidRPr="002D007C">
              <w:rPr>
                <w:b/>
                <w:sz w:val="18"/>
              </w:rPr>
              <w:t>Betriebskosten</w:t>
            </w:r>
            <w:r>
              <w:rPr>
                <w:b/>
                <w:sz w:val="18"/>
              </w:rPr>
              <w:t xml:space="preserve"> (Dauerbetrieb)</w:t>
            </w:r>
          </w:p>
        </w:tc>
        <w:tc>
          <w:tcPr>
            <w:tcW w:w="431" w:type="dxa"/>
            <w:vMerge/>
            <w:vAlign w:val="center"/>
          </w:tcPr>
          <w:p w14:paraId="4D289EEF" w14:textId="77777777" w:rsidR="008D5D63" w:rsidRPr="002D007C" w:rsidRDefault="008D5D63" w:rsidP="008D5D63">
            <w:pPr>
              <w:pStyle w:val="Tabelle"/>
              <w:keepNext/>
              <w:keepLines/>
              <w:jc w:val="center"/>
              <w:rPr>
                <w:rFonts w:ascii="Wingdings 2" w:hAnsi="Wingdings 2"/>
                <w:sz w:val="32"/>
              </w:rPr>
            </w:pPr>
          </w:p>
        </w:tc>
        <w:tc>
          <w:tcPr>
            <w:tcW w:w="992" w:type="dxa"/>
            <w:vAlign w:val="center"/>
          </w:tcPr>
          <w:p w14:paraId="2A662545" w14:textId="77777777" w:rsidR="008D5D63" w:rsidRPr="002D007C" w:rsidRDefault="008D5D63" w:rsidP="008D5D63">
            <w:pPr>
              <w:pStyle w:val="Tabelle"/>
              <w:keepNext/>
              <w:keepLines/>
              <w:jc w:val="center"/>
              <w:rPr>
                <w:rFonts w:ascii="Wingdings 2" w:hAnsi="Wingdings 2"/>
                <w:sz w:val="32"/>
              </w:rPr>
            </w:pPr>
          </w:p>
        </w:tc>
        <w:tc>
          <w:tcPr>
            <w:tcW w:w="567" w:type="dxa"/>
            <w:vAlign w:val="center"/>
          </w:tcPr>
          <w:p w14:paraId="2BB097DE" w14:textId="77777777" w:rsidR="008D5D63" w:rsidRPr="002D007C" w:rsidRDefault="008D5D63" w:rsidP="008D5D63">
            <w:pPr>
              <w:pStyle w:val="Tabelle"/>
              <w:keepNext/>
              <w:keepLines/>
              <w:jc w:val="center"/>
              <w:rPr>
                <w:rFonts w:ascii="Wingdings 2" w:hAnsi="Wingdings 2"/>
                <w:sz w:val="32"/>
              </w:rPr>
            </w:pPr>
          </w:p>
        </w:tc>
        <w:tc>
          <w:tcPr>
            <w:tcW w:w="425" w:type="dxa"/>
            <w:vMerge/>
            <w:tcBorders>
              <w:right w:val="single" w:sz="24" w:space="0" w:color="auto"/>
            </w:tcBorders>
            <w:vAlign w:val="center"/>
          </w:tcPr>
          <w:p w14:paraId="30BEE449" w14:textId="77777777" w:rsidR="008D5D63" w:rsidRPr="002D007C" w:rsidRDefault="008D5D63" w:rsidP="008D5D63">
            <w:pPr>
              <w:pStyle w:val="Tabelle"/>
              <w:keepNext/>
              <w:keepLines/>
              <w:jc w:val="center"/>
              <w:rPr>
                <w:rFonts w:ascii="Wingdings 2" w:hAnsi="Wingdings 2"/>
                <w:sz w:val="32"/>
              </w:rPr>
            </w:pPr>
          </w:p>
        </w:tc>
        <w:tc>
          <w:tcPr>
            <w:tcW w:w="622" w:type="dxa"/>
            <w:tcBorders>
              <w:left w:val="single" w:sz="24" w:space="0" w:color="auto"/>
            </w:tcBorders>
            <w:vAlign w:val="center"/>
          </w:tcPr>
          <w:p w14:paraId="264886AF" w14:textId="77777777" w:rsidR="008D5D63" w:rsidRDefault="008D5D63" w:rsidP="008D5D63">
            <w:pPr>
              <w:pStyle w:val="Tabelle"/>
              <w:keepNext/>
              <w:keepLines/>
              <w:jc w:val="center"/>
            </w:pPr>
            <w:r w:rsidRPr="002D007C">
              <w:rPr>
                <w:rFonts w:ascii="Wingdings 2" w:hAnsi="Wingdings 2"/>
                <w:sz w:val="32"/>
              </w:rPr>
              <w:t></w:t>
            </w:r>
          </w:p>
        </w:tc>
        <w:tc>
          <w:tcPr>
            <w:tcW w:w="623" w:type="dxa"/>
            <w:vAlign w:val="center"/>
          </w:tcPr>
          <w:p w14:paraId="4763A9F6" w14:textId="77777777" w:rsidR="008D5D63" w:rsidRPr="00E01971" w:rsidRDefault="008D5D63" w:rsidP="008D5D63">
            <w:pPr>
              <w:pStyle w:val="Tabelle"/>
              <w:keepNext/>
              <w:keepLines/>
              <w:jc w:val="center"/>
            </w:pPr>
            <w:r w:rsidRPr="002D007C">
              <w:rPr>
                <w:rFonts w:ascii="Wingdings 2" w:hAnsi="Wingdings 2"/>
                <w:sz w:val="32"/>
              </w:rPr>
              <w:t></w:t>
            </w:r>
          </w:p>
        </w:tc>
        <w:tc>
          <w:tcPr>
            <w:tcW w:w="623" w:type="dxa"/>
            <w:vAlign w:val="center"/>
          </w:tcPr>
          <w:p w14:paraId="557C19A8" w14:textId="77777777" w:rsidR="008D5D63" w:rsidRPr="00E01971" w:rsidRDefault="008D5D63" w:rsidP="008D5D63">
            <w:pPr>
              <w:pStyle w:val="Tabelle"/>
              <w:keepNext/>
              <w:keepLines/>
              <w:jc w:val="center"/>
            </w:pPr>
            <w:r w:rsidRPr="002D007C">
              <w:rPr>
                <w:rFonts w:ascii="Wingdings 2" w:hAnsi="Wingdings 2"/>
                <w:sz w:val="32"/>
              </w:rPr>
              <w:t></w:t>
            </w:r>
          </w:p>
        </w:tc>
        <w:tc>
          <w:tcPr>
            <w:tcW w:w="623" w:type="dxa"/>
            <w:vAlign w:val="center"/>
          </w:tcPr>
          <w:p w14:paraId="14F13353" w14:textId="77777777" w:rsidR="008D5D63" w:rsidRPr="00E01971" w:rsidRDefault="008D5D63" w:rsidP="008D5D63">
            <w:pPr>
              <w:pStyle w:val="Tabelle"/>
              <w:keepNext/>
              <w:keepLines/>
              <w:jc w:val="center"/>
            </w:pPr>
            <w:r w:rsidRPr="002D007C">
              <w:rPr>
                <w:rFonts w:ascii="Wingdings 2" w:hAnsi="Wingdings 2"/>
                <w:sz w:val="32"/>
              </w:rPr>
              <w:t></w:t>
            </w:r>
          </w:p>
        </w:tc>
        <w:tc>
          <w:tcPr>
            <w:tcW w:w="623" w:type="dxa"/>
            <w:vAlign w:val="center"/>
          </w:tcPr>
          <w:p w14:paraId="043936C7" w14:textId="77777777" w:rsidR="008D5D63" w:rsidRPr="00E01971" w:rsidRDefault="008D5D63" w:rsidP="008D5D63">
            <w:pPr>
              <w:pStyle w:val="Tabelle"/>
              <w:keepNext/>
              <w:keepLines/>
              <w:jc w:val="center"/>
            </w:pPr>
            <w:r w:rsidRPr="002D007C">
              <w:rPr>
                <w:rFonts w:ascii="Wingdings 2" w:hAnsi="Wingdings 2"/>
                <w:sz w:val="32"/>
              </w:rPr>
              <w:t></w:t>
            </w:r>
          </w:p>
        </w:tc>
        <w:tc>
          <w:tcPr>
            <w:tcW w:w="567" w:type="dxa"/>
            <w:vMerge/>
            <w:vAlign w:val="center"/>
          </w:tcPr>
          <w:p w14:paraId="0FAB6FAA" w14:textId="70FD52AD" w:rsidR="008D5D63" w:rsidRPr="00E01971" w:rsidRDefault="008D5D63" w:rsidP="008D5D63">
            <w:pPr>
              <w:pStyle w:val="Tabelle"/>
              <w:keepNext/>
              <w:keepLines/>
              <w:jc w:val="center"/>
            </w:pPr>
          </w:p>
        </w:tc>
        <w:tc>
          <w:tcPr>
            <w:tcW w:w="1280" w:type="dxa"/>
            <w:vAlign w:val="center"/>
          </w:tcPr>
          <w:p w14:paraId="044AC335" w14:textId="47AC4CE5" w:rsidR="008D5D63" w:rsidRPr="00E01971" w:rsidRDefault="008D5D63" w:rsidP="008D5D63">
            <w:pPr>
              <w:pStyle w:val="Tabelle"/>
              <w:keepNext/>
              <w:keepLines/>
              <w:jc w:val="center"/>
            </w:pPr>
            <w:r>
              <w:t>…….</w:t>
            </w:r>
          </w:p>
        </w:tc>
      </w:tr>
      <w:tr w:rsidR="008D5D63" w:rsidRPr="00E01971" w14:paraId="23AA0CB6" w14:textId="77777777" w:rsidTr="008D5D63">
        <w:trPr>
          <w:trHeight w:val="567"/>
        </w:trPr>
        <w:tc>
          <w:tcPr>
            <w:tcW w:w="1588" w:type="dxa"/>
            <w:vAlign w:val="center"/>
          </w:tcPr>
          <w:p w14:paraId="11C40E6D" w14:textId="77777777" w:rsidR="008D5D63" w:rsidRPr="002D007C" w:rsidRDefault="008D5D63" w:rsidP="008D5D63">
            <w:pPr>
              <w:pStyle w:val="TabAbs"/>
              <w:numPr>
                <w:ilvl w:val="0"/>
                <w:numId w:val="0"/>
              </w:numPr>
              <w:jc w:val="left"/>
              <w:rPr>
                <w:sz w:val="18"/>
              </w:rPr>
            </w:pPr>
            <w:r w:rsidRPr="002D007C">
              <w:rPr>
                <w:sz w:val="18"/>
              </w:rPr>
              <w:t>Bonus: E-Fahrzeuge</w:t>
            </w:r>
          </w:p>
        </w:tc>
        <w:tc>
          <w:tcPr>
            <w:tcW w:w="431" w:type="dxa"/>
            <w:vMerge/>
            <w:vAlign w:val="center"/>
          </w:tcPr>
          <w:p w14:paraId="296A1B41" w14:textId="77777777" w:rsidR="008D5D63" w:rsidRDefault="008D5D63" w:rsidP="008D5D63">
            <w:pPr>
              <w:pStyle w:val="Tabelle"/>
              <w:keepNext/>
              <w:keepLines/>
              <w:jc w:val="center"/>
            </w:pPr>
          </w:p>
        </w:tc>
        <w:tc>
          <w:tcPr>
            <w:tcW w:w="992" w:type="dxa"/>
            <w:vAlign w:val="center"/>
          </w:tcPr>
          <w:p w14:paraId="66A4542B" w14:textId="77777777" w:rsidR="008D5D63" w:rsidRDefault="008D5D63" w:rsidP="008D5D63">
            <w:pPr>
              <w:pStyle w:val="Tabelle"/>
              <w:keepNext/>
              <w:keepLines/>
              <w:jc w:val="center"/>
            </w:pPr>
            <w:r w:rsidRPr="002D007C">
              <w:rPr>
                <w:rFonts w:ascii="Wingdings 2" w:hAnsi="Wingdings 2"/>
                <w:sz w:val="32"/>
              </w:rPr>
              <w:t></w:t>
            </w:r>
          </w:p>
        </w:tc>
        <w:tc>
          <w:tcPr>
            <w:tcW w:w="567" w:type="dxa"/>
            <w:vAlign w:val="center"/>
          </w:tcPr>
          <w:p w14:paraId="493DE15E" w14:textId="77777777" w:rsidR="008D5D63" w:rsidRDefault="008D5D63" w:rsidP="008D5D63">
            <w:pPr>
              <w:pStyle w:val="Tabelle"/>
              <w:keepNext/>
              <w:keepLines/>
              <w:jc w:val="center"/>
            </w:pPr>
            <w:r w:rsidRPr="002D007C">
              <w:rPr>
                <w:rFonts w:ascii="Wingdings 2" w:hAnsi="Wingdings 2"/>
                <w:sz w:val="32"/>
              </w:rPr>
              <w:t></w:t>
            </w:r>
          </w:p>
        </w:tc>
        <w:tc>
          <w:tcPr>
            <w:tcW w:w="425" w:type="dxa"/>
            <w:vMerge/>
            <w:tcBorders>
              <w:right w:val="single" w:sz="24" w:space="0" w:color="auto"/>
            </w:tcBorders>
            <w:vAlign w:val="center"/>
          </w:tcPr>
          <w:p w14:paraId="65FBB4A1" w14:textId="77777777" w:rsidR="008D5D63" w:rsidRDefault="008D5D63" w:rsidP="008D5D63">
            <w:pPr>
              <w:pStyle w:val="Tabelle"/>
              <w:keepNext/>
              <w:keepLines/>
              <w:jc w:val="center"/>
            </w:pPr>
          </w:p>
        </w:tc>
        <w:tc>
          <w:tcPr>
            <w:tcW w:w="622" w:type="dxa"/>
            <w:tcBorders>
              <w:left w:val="single" w:sz="24" w:space="0" w:color="auto"/>
            </w:tcBorders>
            <w:vAlign w:val="center"/>
          </w:tcPr>
          <w:p w14:paraId="044D6A65" w14:textId="77777777" w:rsidR="008D5D63" w:rsidRDefault="008D5D63" w:rsidP="008D5D63">
            <w:pPr>
              <w:pStyle w:val="Tabelle"/>
              <w:keepNext/>
              <w:keepLines/>
              <w:jc w:val="center"/>
            </w:pPr>
            <w:r w:rsidRPr="002D007C">
              <w:rPr>
                <w:rFonts w:ascii="Wingdings 2" w:hAnsi="Wingdings 2"/>
                <w:sz w:val="32"/>
              </w:rPr>
              <w:t></w:t>
            </w:r>
          </w:p>
        </w:tc>
        <w:tc>
          <w:tcPr>
            <w:tcW w:w="623" w:type="dxa"/>
            <w:vAlign w:val="center"/>
          </w:tcPr>
          <w:p w14:paraId="28F7595E" w14:textId="77777777" w:rsidR="008D5D63" w:rsidRPr="00E01971" w:rsidRDefault="008D5D63" w:rsidP="008D5D63">
            <w:pPr>
              <w:pStyle w:val="Tabelle"/>
              <w:keepNext/>
              <w:keepLines/>
              <w:jc w:val="center"/>
            </w:pPr>
            <w:r w:rsidRPr="002D007C">
              <w:rPr>
                <w:rFonts w:ascii="Wingdings 2" w:hAnsi="Wingdings 2"/>
                <w:sz w:val="32"/>
              </w:rPr>
              <w:t></w:t>
            </w:r>
          </w:p>
        </w:tc>
        <w:tc>
          <w:tcPr>
            <w:tcW w:w="623" w:type="dxa"/>
            <w:vAlign w:val="center"/>
          </w:tcPr>
          <w:p w14:paraId="342C393A" w14:textId="77777777" w:rsidR="008D5D63" w:rsidRPr="00E01971" w:rsidRDefault="008D5D63" w:rsidP="008D5D63">
            <w:pPr>
              <w:pStyle w:val="Tabelle"/>
              <w:keepNext/>
              <w:keepLines/>
              <w:jc w:val="center"/>
            </w:pPr>
            <w:r w:rsidRPr="002D007C">
              <w:rPr>
                <w:rFonts w:ascii="Wingdings 2" w:hAnsi="Wingdings 2"/>
                <w:sz w:val="32"/>
              </w:rPr>
              <w:t></w:t>
            </w:r>
          </w:p>
        </w:tc>
        <w:tc>
          <w:tcPr>
            <w:tcW w:w="623" w:type="dxa"/>
            <w:vAlign w:val="center"/>
          </w:tcPr>
          <w:p w14:paraId="1F9C23E3" w14:textId="77777777" w:rsidR="008D5D63" w:rsidRPr="00E01971" w:rsidRDefault="008D5D63" w:rsidP="008D5D63">
            <w:pPr>
              <w:pStyle w:val="Tabelle"/>
              <w:keepNext/>
              <w:keepLines/>
              <w:jc w:val="center"/>
            </w:pPr>
            <w:r w:rsidRPr="002D007C">
              <w:rPr>
                <w:rFonts w:ascii="Wingdings 2" w:hAnsi="Wingdings 2"/>
                <w:sz w:val="32"/>
              </w:rPr>
              <w:t></w:t>
            </w:r>
          </w:p>
        </w:tc>
        <w:tc>
          <w:tcPr>
            <w:tcW w:w="623" w:type="dxa"/>
            <w:vAlign w:val="center"/>
          </w:tcPr>
          <w:p w14:paraId="6D918DDE" w14:textId="77777777" w:rsidR="008D5D63" w:rsidRPr="00E01971" w:rsidRDefault="008D5D63" w:rsidP="008D5D63">
            <w:pPr>
              <w:pStyle w:val="Tabelle"/>
              <w:keepNext/>
              <w:keepLines/>
              <w:jc w:val="center"/>
            </w:pPr>
            <w:r w:rsidRPr="002D007C">
              <w:rPr>
                <w:rFonts w:ascii="Wingdings 2" w:hAnsi="Wingdings 2"/>
                <w:sz w:val="32"/>
              </w:rPr>
              <w:t></w:t>
            </w:r>
          </w:p>
        </w:tc>
        <w:tc>
          <w:tcPr>
            <w:tcW w:w="567" w:type="dxa"/>
            <w:vMerge/>
            <w:vAlign w:val="center"/>
          </w:tcPr>
          <w:p w14:paraId="5F2D0969" w14:textId="0B16CEB1" w:rsidR="008D5D63" w:rsidRPr="00E01971" w:rsidRDefault="008D5D63" w:rsidP="008D5D63">
            <w:pPr>
              <w:pStyle w:val="Tabelle"/>
              <w:keepNext/>
              <w:keepLines/>
              <w:jc w:val="center"/>
            </w:pPr>
          </w:p>
        </w:tc>
        <w:tc>
          <w:tcPr>
            <w:tcW w:w="1280" w:type="dxa"/>
            <w:vAlign w:val="center"/>
          </w:tcPr>
          <w:p w14:paraId="44198FAF" w14:textId="0504024B" w:rsidR="008D5D63" w:rsidRPr="00E01971" w:rsidRDefault="008D5D63" w:rsidP="008D5D63">
            <w:pPr>
              <w:pStyle w:val="Tabelle"/>
              <w:keepNext/>
              <w:keepLines/>
              <w:jc w:val="center"/>
            </w:pPr>
            <w:r>
              <w:t>……..</w:t>
            </w:r>
          </w:p>
        </w:tc>
      </w:tr>
    </w:tbl>
    <w:p w14:paraId="4DB65751" w14:textId="10D94E13" w:rsidR="00901CC5" w:rsidRPr="001E592A" w:rsidRDefault="004F36FC" w:rsidP="00901CC5">
      <w:pPr>
        <w:rPr>
          <w:sz w:val="20"/>
        </w:rPr>
      </w:pPr>
      <w:r>
        <w:rPr>
          <w:sz w:val="20"/>
        </w:rPr>
        <w:t>*</w:t>
      </w:r>
      <w:r w:rsidR="00901CC5" w:rsidRPr="001E592A">
        <w:rPr>
          <w:sz w:val="20"/>
        </w:rPr>
        <w:t xml:space="preserve"> </w:t>
      </w:r>
      <w:r w:rsidR="001E592A" w:rsidRPr="001E592A">
        <w:rPr>
          <w:sz w:val="20"/>
        </w:rPr>
        <w:t xml:space="preserve">anrechenbare </w:t>
      </w:r>
      <w:r w:rsidR="001E592A" w:rsidRPr="000B787F">
        <w:rPr>
          <w:sz w:val="20"/>
        </w:rPr>
        <w:t>Kosten entsprechend</w:t>
      </w:r>
      <w:r w:rsidR="002C572B">
        <w:rPr>
          <w:sz w:val="20"/>
        </w:rPr>
        <w:t xml:space="preserve"> Kapitel</w:t>
      </w:r>
      <w:r w:rsidR="001E592A" w:rsidRPr="000B787F">
        <w:rPr>
          <w:sz w:val="20"/>
        </w:rPr>
        <w:t xml:space="preserve"> </w:t>
      </w:r>
      <w:r w:rsidR="000B787F" w:rsidRPr="000B787F">
        <w:rPr>
          <w:sz w:val="20"/>
        </w:rPr>
        <w:fldChar w:fldCharType="begin"/>
      </w:r>
      <w:r w:rsidR="000B787F" w:rsidRPr="000B787F">
        <w:rPr>
          <w:sz w:val="20"/>
        </w:rPr>
        <w:instrText xml:space="preserve"> REF _Ref468785027 \r \h </w:instrText>
      </w:r>
      <w:r w:rsidR="000B787F">
        <w:rPr>
          <w:sz w:val="20"/>
        </w:rPr>
        <w:instrText xml:space="preserve"> \* MERGEFORMAT </w:instrText>
      </w:r>
      <w:r w:rsidR="000B787F" w:rsidRPr="000B787F">
        <w:rPr>
          <w:sz w:val="20"/>
        </w:rPr>
      </w:r>
      <w:r w:rsidR="000B787F" w:rsidRPr="000B787F">
        <w:rPr>
          <w:sz w:val="20"/>
        </w:rPr>
        <w:fldChar w:fldCharType="separate"/>
      </w:r>
      <w:r w:rsidR="00CD79BB">
        <w:rPr>
          <w:sz w:val="20"/>
        </w:rPr>
        <w:t>1.1.3</w:t>
      </w:r>
      <w:r w:rsidR="000B787F" w:rsidRPr="000B787F">
        <w:rPr>
          <w:sz w:val="20"/>
        </w:rPr>
        <w:fldChar w:fldCharType="end"/>
      </w:r>
      <w:r w:rsidR="000B787F" w:rsidRPr="000B787F">
        <w:rPr>
          <w:sz w:val="20"/>
        </w:rPr>
        <w:t>,</w:t>
      </w:r>
      <w:r w:rsidR="000B787F">
        <w:rPr>
          <w:sz w:val="20"/>
        </w:rPr>
        <w:t xml:space="preserve"> </w:t>
      </w:r>
      <w:r>
        <w:rPr>
          <w:sz w:val="20"/>
        </w:rPr>
        <w:t>**</w:t>
      </w:r>
      <w:r w:rsidRPr="001E592A">
        <w:rPr>
          <w:sz w:val="20"/>
        </w:rPr>
        <w:t>BJ: Betriebsjahr</w:t>
      </w:r>
    </w:p>
    <w:p w14:paraId="4EC05730" w14:textId="77777777" w:rsidR="00901CC5" w:rsidRDefault="00901CC5" w:rsidP="00901CC5"/>
    <w:p w14:paraId="208CD8AC" w14:textId="77777777" w:rsidR="00901CC5" w:rsidRPr="002F1A50" w:rsidRDefault="00901CC5" w:rsidP="00901CC5">
      <w:pPr>
        <w:rPr>
          <w:b/>
        </w:rPr>
      </w:pPr>
      <w:r w:rsidRPr="002F1A50">
        <w:rPr>
          <w:b/>
        </w:rPr>
        <w:t>Zuordnung von Projekten zu den Phasen</w:t>
      </w:r>
    </w:p>
    <w:p w14:paraId="5661127A" w14:textId="4846A32E" w:rsidR="00901CC5" w:rsidRDefault="00901CC5" w:rsidP="00901CC5">
      <w:pPr>
        <w:pStyle w:val="Abs1"/>
        <w:ind w:left="1559"/>
      </w:pPr>
      <w:r>
        <w:t>Die Phase des Probebetriebs ist ausschließlich für neue Projekte vorges</w:t>
      </w:r>
      <w:r>
        <w:t>e</w:t>
      </w:r>
      <w:r>
        <w:t>hen.</w:t>
      </w:r>
    </w:p>
    <w:p w14:paraId="650EC3E9" w14:textId="58EEE956" w:rsidR="00901CC5" w:rsidRDefault="00901CC5" w:rsidP="00901CC5">
      <w:pPr>
        <w:pStyle w:val="Abs1"/>
        <w:ind w:left="1559"/>
      </w:pPr>
      <w:r>
        <w:t>Die Phase des Dauerbetriebs ist für Projekte nach der zweijährigen Phase des Probebetriebes und für laufende Projekte vorgesehen.</w:t>
      </w:r>
    </w:p>
    <w:p w14:paraId="027EA993" w14:textId="1DF9295B" w:rsidR="00901CC5" w:rsidRDefault="00901CC5" w:rsidP="00901CC5">
      <w:pPr>
        <w:pStyle w:val="Abs1"/>
        <w:ind w:left="1559"/>
      </w:pPr>
      <w:r w:rsidRPr="00F97230">
        <w:rPr>
          <w:u w:val="single"/>
        </w:rPr>
        <w:t>Neue Projekte</w:t>
      </w:r>
      <w:r>
        <w:t xml:space="preserve"> im Sinne der Mikro-ÖV </w:t>
      </w:r>
      <w:r w:rsidR="005B6792">
        <w:t>Förderrichtlinie</w:t>
      </w:r>
      <w:r>
        <w:t xml:space="preserve"> sind </w:t>
      </w:r>
      <w:r w:rsidRPr="00E2606C">
        <w:t xml:space="preserve">Mikro-ÖV </w:t>
      </w:r>
      <w:r>
        <w:t>Proje</w:t>
      </w:r>
      <w:r>
        <w:t>k</w:t>
      </w:r>
      <w:r>
        <w:t>te</w:t>
      </w:r>
      <w:r w:rsidRPr="00E2606C">
        <w:t xml:space="preserve"> </w:t>
      </w:r>
      <w:r>
        <w:t>in einer</w:t>
      </w:r>
      <w:r w:rsidRPr="00E2606C">
        <w:t xml:space="preserve"> Gemeinde</w:t>
      </w:r>
      <w:r w:rsidR="00307104">
        <w:t>,</w:t>
      </w:r>
      <w:r w:rsidRPr="00E2606C">
        <w:t xml:space="preserve"> </w:t>
      </w:r>
      <w:r>
        <w:t xml:space="preserve">in der noch kein entsprechendes Angebot existiert </w:t>
      </w:r>
      <w:r>
        <w:t>o</w:t>
      </w:r>
      <w:r>
        <w:t xml:space="preserve">der </w:t>
      </w:r>
      <w:r w:rsidR="0059679A">
        <w:t>für</w:t>
      </w:r>
      <w:r w:rsidRPr="00E2606C">
        <w:t xml:space="preserve"> </w:t>
      </w:r>
      <w:r>
        <w:t>mindestens</w:t>
      </w:r>
      <w:r w:rsidRPr="00E2606C">
        <w:t xml:space="preserve"> 3</w:t>
      </w:r>
      <w:r>
        <w:t xml:space="preserve"> J</w:t>
      </w:r>
      <w:r w:rsidR="009B5F54">
        <w:t>ahre</w:t>
      </w:r>
      <w:r>
        <w:t xml:space="preserve"> </w:t>
      </w:r>
      <w:r w:rsidRPr="00E2606C">
        <w:t>kein entsprechendes Angebot</w:t>
      </w:r>
      <w:r>
        <w:t xml:space="preserve"> existiert hat. </w:t>
      </w:r>
      <w:r w:rsidR="0059679A">
        <w:t>E</w:t>
      </w:r>
      <w:r w:rsidR="0059679A">
        <w:t>r</w:t>
      </w:r>
      <w:r w:rsidR="0059679A">
        <w:t>fasst wird der</w:t>
      </w:r>
      <w:r>
        <w:t xml:space="preserve"> Zeitraum </w:t>
      </w:r>
      <w:r w:rsidR="0059679A">
        <w:t>zwischen</w:t>
      </w:r>
      <w:r>
        <w:t xml:space="preserve"> dem letzten Betriebstag und dem Tag der Einreichung zur Förderung.</w:t>
      </w:r>
    </w:p>
    <w:p w14:paraId="503C1D68" w14:textId="111F5AA5" w:rsidR="00901CC5" w:rsidRPr="00147CB6" w:rsidRDefault="00901CC5" w:rsidP="00901CC5">
      <w:pPr>
        <w:pStyle w:val="Abs1"/>
        <w:ind w:left="1559"/>
      </w:pPr>
      <w:r w:rsidRPr="00F97230">
        <w:rPr>
          <w:u w:val="single"/>
        </w:rPr>
        <w:lastRenderedPageBreak/>
        <w:t xml:space="preserve">Laufende Projekte </w:t>
      </w:r>
      <w:r w:rsidRPr="00147CB6">
        <w:t xml:space="preserve">im Sinne der Mikro-ÖV </w:t>
      </w:r>
      <w:r w:rsidR="005B6792">
        <w:t>Förderrichtlinie</w:t>
      </w:r>
      <w:r w:rsidRPr="00147CB6">
        <w:t xml:space="preserve"> sind Mikro-ÖV Projekte in einer Gemeinde</w:t>
      </w:r>
      <w:r w:rsidR="00307104">
        <w:t>,</w:t>
      </w:r>
      <w:r w:rsidRPr="00147CB6">
        <w:t xml:space="preserve"> welche eine</w:t>
      </w:r>
      <w:r w:rsidR="004C1C33">
        <w:t>n</w:t>
      </w:r>
      <w:r w:rsidRPr="00147CB6">
        <w:t xml:space="preserve"> zweijährige Probe</w:t>
      </w:r>
      <w:r w:rsidR="004C1C33">
        <w:t>betrieb</w:t>
      </w:r>
      <w:r w:rsidRPr="00147CB6">
        <w:t xml:space="preserve"> durc</w:t>
      </w:r>
      <w:r w:rsidRPr="00147CB6">
        <w:t>h</w:t>
      </w:r>
      <w:r w:rsidRPr="00147CB6">
        <w:t>laufen haben oder Mikro-ÖV Projekte</w:t>
      </w:r>
      <w:r w:rsidR="00307104">
        <w:t>,</w:t>
      </w:r>
      <w:r w:rsidRPr="00147CB6">
        <w:t xml:space="preserve"> welche in Gemeinden bereits angeb</w:t>
      </w:r>
      <w:r w:rsidRPr="00147CB6">
        <w:t>o</w:t>
      </w:r>
      <w:r w:rsidRPr="00147CB6">
        <w:t>ten werden.</w:t>
      </w:r>
    </w:p>
    <w:p w14:paraId="2F5E2225" w14:textId="77777777" w:rsidR="00901CC5" w:rsidRPr="00092F5E" w:rsidRDefault="00901CC5" w:rsidP="00901CC5">
      <w:pPr>
        <w:rPr>
          <w:b/>
        </w:rPr>
      </w:pPr>
      <w:r w:rsidRPr="00092F5E">
        <w:rPr>
          <w:b/>
        </w:rPr>
        <w:t>Abschluss der Projektphasen</w:t>
      </w:r>
    </w:p>
    <w:p w14:paraId="4950C49A" w14:textId="12B639D7" w:rsidR="00901CC5" w:rsidRPr="009126C7" w:rsidRDefault="00901CC5" w:rsidP="00901CC5">
      <w:pPr>
        <w:pStyle w:val="Abs1"/>
        <w:ind w:left="1559"/>
        <w:rPr>
          <w:b/>
        </w:rPr>
      </w:pPr>
      <w:r w:rsidRPr="009126C7">
        <w:rPr>
          <w:b/>
        </w:rPr>
        <w:t>Phase des Probebetriebs</w:t>
      </w:r>
    </w:p>
    <w:p w14:paraId="3A9315A6" w14:textId="17EEA9BC" w:rsidR="00901CC5" w:rsidRPr="00812B6A" w:rsidRDefault="00901CC5" w:rsidP="009B5F54">
      <w:pPr>
        <w:pStyle w:val="Abs1"/>
      </w:pPr>
      <w:r w:rsidRPr="00812B6A">
        <w:t>Die Phase des Probebetriebs wird durch eine entsprechende Evalui</w:t>
      </w:r>
      <w:r w:rsidRPr="00812B6A">
        <w:t>e</w:t>
      </w:r>
      <w:r w:rsidRPr="00812B6A">
        <w:t xml:space="preserve">rung </w:t>
      </w:r>
      <w:r w:rsidRPr="000B787F">
        <w:t>abgeschlossen (</w:t>
      </w:r>
      <w:r w:rsidRPr="000B787F">
        <w:sym w:font="Wingdings 3" w:char="F084"/>
      </w:r>
      <w:r w:rsidR="002C572B">
        <w:t xml:space="preserve"> Kapitel</w:t>
      </w:r>
      <w:r w:rsidR="008103A8" w:rsidRPr="000B787F">
        <w:t xml:space="preserve"> </w:t>
      </w:r>
      <w:r w:rsidR="000B787F" w:rsidRPr="000B787F">
        <w:fldChar w:fldCharType="begin"/>
      </w:r>
      <w:r w:rsidR="000B787F" w:rsidRPr="000B787F">
        <w:instrText xml:space="preserve"> REF _Ref468785075 \r \h </w:instrText>
      </w:r>
      <w:r w:rsidR="000B787F">
        <w:instrText xml:space="preserve"> \* MERGEFORMAT </w:instrText>
      </w:r>
      <w:r w:rsidR="000B787F" w:rsidRPr="000B787F">
        <w:fldChar w:fldCharType="separate"/>
      </w:r>
      <w:r w:rsidR="00CD79BB">
        <w:t>1.3.2</w:t>
      </w:r>
      <w:r w:rsidR="000B787F" w:rsidRPr="000B787F">
        <w:fldChar w:fldCharType="end"/>
      </w:r>
      <w:r w:rsidRPr="000B787F">
        <w:t>), auf</w:t>
      </w:r>
      <w:r w:rsidRPr="00812B6A">
        <w:t xml:space="preserve"> deren Basis das Mikro-ÖV Angebot optimiert</w:t>
      </w:r>
      <w:r w:rsidR="0059679A" w:rsidRPr="00812B6A">
        <w:t xml:space="preserve"> bzw. </w:t>
      </w:r>
      <w:r w:rsidRPr="00812B6A">
        <w:t>angepasst und für die Phase des Dauerb</w:t>
      </w:r>
      <w:r w:rsidRPr="00812B6A">
        <w:t>e</w:t>
      </w:r>
      <w:r w:rsidRPr="00812B6A">
        <w:t>triebs zur Förderung vorgeschlagen</w:t>
      </w:r>
      <w:r w:rsidR="0059679A" w:rsidRPr="00812B6A">
        <w:t xml:space="preserve"> wird</w:t>
      </w:r>
      <w:r w:rsidRPr="00812B6A">
        <w:t>. Notwendig dazu sind die entsprechenden Unterlagen aus der</w:t>
      </w:r>
      <w:r w:rsidR="00405C56" w:rsidRPr="00812B6A">
        <w:t xml:space="preserve"> Evaluierung des Probebetriebes</w:t>
      </w:r>
      <w:r w:rsidRPr="00812B6A">
        <w:t>. Diese Phase endet nach zwei Jahren.</w:t>
      </w:r>
    </w:p>
    <w:p w14:paraId="37B242A5" w14:textId="77777777" w:rsidR="00901CC5" w:rsidRPr="00812B6A" w:rsidRDefault="00901CC5" w:rsidP="009B5F54">
      <w:pPr>
        <w:pStyle w:val="Abs1"/>
      </w:pPr>
      <w:r w:rsidRPr="00812B6A">
        <w:t>Für laufende Projekte sind die entsprechenden Informationen aus dem laufendem Betrieb vorzulegen.</w:t>
      </w:r>
    </w:p>
    <w:p w14:paraId="4CB37667" w14:textId="61B40C05" w:rsidR="00901CC5" w:rsidRPr="002F1A50" w:rsidRDefault="00901CC5" w:rsidP="00901CC5">
      <w:pPr>
        <w:pStyle w:val="Abs1"/>
        <w:ind w:left="1559"/>
        <w:rPr>
          <w:b/>
        </w:rPr>
      </w:pPr>
      <w:r>
        <w:rPr>
          <w:b/>
        </w:rPr>
        <w:t>P</w:t>
      </w:r>
      <w:r w:rsidRPr="002F1A50">
        <w:rPr>
          <w:b/>
        </w:rPr>
        <w:t>hase</w:t>
      </w:r>
      <w:r>
        <w:rPr>
          <w:b/>
        </w:rPr>
        <w:t xml:space="preserve"> des Dauerbetriebs</w:t>
      </w:r>
    </w:p>
    <w:p w14:paraId="1BD22BAE" w14:textId="772A45A0" w:rsidR="00901CC5" w:rsidRPr="00643CDF" w:rsidRDefault="00901CC5" w:rsidP="009B5F54">
      <w:pPr>
        <w:pStyle w:val="Abs1"/>
      </w:pPr>
      <w:r w:rsidRPr="00643CDF">
        <w:t>Die Phase des Dauerbetriebs wird dokumentiert</w:t>
      </w:r>
      <w:r w:rsidR="00BE687D">
        <w:t>.</w:t>
      </w:r>
      <w:r w:rsidRPr="00643CDF">
        <w:t xml:space="preserve"> </w:t>
      </w:r>
      <w:r w:rsidR="00BE687D">
        <w:t>D</w:t>
      </w:r>
      <w:r w:rsidRPr="00643CDF">
        <w:t xml:space="preserve">ie entsprechenden Informationen </w:t>
      </w:r>
      <w:r w:rsidR="00BE687D">
        <w:t>sind</w:t>
      </w:r>
      <w:r w:rsidRPr="00643CDF">
        <w:t xml:space="preserve"> Teil der Unterlagen für</w:t>
      </w:r>
      <w:r w:rsidR="00A96804" w:rsidRPr="00643CDF">
        <w:t xml:space="preserve"> die jährliche Abrechnung. Diese</w:t>
      </w:r>
      <w:r w:rsidRPr="00643CDF">
        <w:t xml:space="preserve"> Phase endet nach </w:t>
      </w:r>
      <w:r w:rsidR="00A96804" w:rsidRPr="00643CDF">
        <w:t>fünf</w:t>
      </w:r>
      <w:r w:rsidRPr="00643CDF">
        <w:t xml:space="preserve"> Jahren.</w:t>
      </w:r>
      <w:r w:rsidR="00A96804" w:rsidRPr="00643CDF">
        <w:t xml:space="preserve"> Die Evaluierung im fünften B</w:t>
      </w:r>
      <w:r w:rsidR="00A96804" w:rsidRPr="00643CDF">
        <w:t>e</w:t>
      </w:r>
      <w:r w:rsidR="00A96804" w:rsidRPr="00643CDF">
        <w:t xml:space="preserve">triebsjahr ist entsprechend aufzubereiten, der Abschlussbericht dient als Grundlage </w:t>
      </w:r>
      <w:r w:rsidR="00B223BC" w:rsidRPr="00643CDF">
        <w:t xml:space="preserve">der Adaptierung des Mikro-ÖV Angebots </w:t>
      </w:r>
      <w:r w:rsidR="00BE687D">
        <w:t>bzw.</w:t>
      </w:r>
      <w:r w:rsidR="00B223BC" w:rsidRPr="00643CDF">
        <w:t xml:space="preserve"> </w:t>
      </w:r>
      <w:r w:rsidR="00A96804" w:rsidRPr="00643CDF">
        <w:t>zur</w:t>
      </w:r>
      <w:r w:rsidR="00B223BC" w:rsidRPr="00643CDF">
        <w:t xml:space="preserve"> B</w:t>
      </w:r>
      <w:r w:rsidR="00B223BC" w:rsidRPr="00643CDF">
        <w:t>e</w:t>
      </w:r>
      <w:r w:rsidR="00B223BC" w:rsidRPr="00643CDF">
        <w:t>urteilung der</w:t>
      </w:r>
      <w:r w:rsidR="00A96804" w:rsidRPr="00643CDF">
        <w:t xml:space="preserve"> Förderwürdigkeit</w:t>
      </w:r>
      <w:r w:rsidR="00B223BC" w:rsidRPr="00643CDF">
        <w:t xml:space="preserve"> </w:t>
      </w:r>
      <w:r w:rsidR="00A96804" w:rsidRPr="00643CDF">
        <w:t>für eine weitere fünfjährige Förderung.</w:t>
      </w:r>
    </w:p>
    <w:p w14:paraId="59393E00" w14:textId="77777777" w:rsidR="00901CC5" w:rsidRPr="00BF10F8" w:rsidRDefault="00901CC5" w:rsidP="00901CC5"/>
    <w:p w14:paraId="4F4BE79E" w14:textId="5B1FAB1C" w:rsidR="00F3152C" w:rsidRDefault="00F3152C" w:rsidP="00F3152C">
      <w:pPr>
        <w:pStyle w:val="berschrift3"/>
      </w:pPr>
      <w:bookmarkStart w:id="18" w:name="_Ref471111487"/>
      <w:bookmarkStart w:id="19" w:name="_Toc471803790"/>
      <w:r>
        <w:t>Ausmaß der Förderungen</w:t>
      </w:r>
      <w:bookmarkEnd w:id="18"/>
      <w:bookmarkEnd w:id="19"/>
    </w:p>
    <w:p w14:paraId="40B74D3E" w14:textId="1FE8DEB9" w:rsidR="00CD17FB" w:rsidRDefault="00C95285" w:rsidP="00CD17FB">
      <w:pPr>
        <w:pStyle w:val="Abs1"/>
        <w:ind w:left="1559"/>
      </w:pPr>
      <w:r>
        <w:t xml:space="preserve">Die Förderung wird </w:t>
      </w:r>
      <w:r w:rsidR="00BE687D">
        <w:t>als Prozentsatz</w:t>
      </w:r>
      <w:r>
        <w:t xml:space="preserve"> von den förderwürdigen Leistungen</w:t>
      </w:r>
      <w:r w:rsidR="00FE463E">
        <w:t xml:space="preserve"> </w:t>
      </w:r>
      <w:r>
        <w:t>in Form von nicht rück</w:t>
      </w:r>
      <w:r w:rsidR="00A96804">
        <w:t xml:space="preserve">zahlbaren Zuschüssen ausbezahlt. Je nach Antragsteller und seiner Vorsteuerabzugsberechtigung </w:t>
      </w:r>
      <w:r w:rsidR="00FE463E">
        <w:t>werden die förderwürdigen Lei</w:t>
      </w:r>
      <w:r w:rsidR="00FE463E">
        <w:t>s</w:t>
      </w:r>
      <w:r w:rsidR="00FE463E">
        <w:t>tungen</w:t>
      </w:r>
      <w:r w:rsidR="00A96804">
        <w:t xml:space="preserve"> mit oder ohne Umsatzsteuer </w:t>
      </w:r>
      <w:r w:rsidR="00FE463E" w:rsidRPr="000B787F">
        <w:t>berechnet</w:t>
      </w:r>
      <w:r w:rsidR="00A96804" w:rsidRPr="000B787F">
        <w:t xml:space="preserve"> (</w:t>
      </w:r>
      <w:r w:rsidR="00B223BC" w:rsidRPr="000B787F">
        <w:sym w:font="Wingdings 3" w:char="F084"/>
      </w:r>
      <w:r w:rsidR="002C572B">
        <w:t xml:space="preserve"> Kapitel</w:t>
      </w:r>
      <w:r w:rsidR="00B223BC" w:rsidRPr="000B787F">
        <w:t xml:space="preserve"> </w:t>
      </w:r>
      <w:r w:rsidR="000B787F" w:rsidRPr="000B787F">
        <w:fldChar w:fldCharType="begin"/>
      </w:r>
      <w:r w:rsidR="000B787F" w:rsidRPr="000B787F">
        <w:instrText xml:space="preserve"> REF _Ref468785150 \r \h </w:instrText>
      </w:r>
      <w:r w:rsidR="000B787F">
        <w:instrText xml:space="preserve"> \* MERGEFORMAT </w:instrText>
      </w:r>
      <w:r w:rsidR="000B787F" w:rsidRPr="000B787F">
        <w:fldChar w:fldCharType="separate"/>
      </w:r>
      <w:r w:rsidR="00CD79BB">
        <w:t>1.2.1</w:t>
      </w:r>
      <w:r w:rsidR="000B787F" w:rsidRPr="000B787F">
        <w:fldChar w:fldCharType="end"/>
      </w:r>
      <w:r w:rsidR="00B223BC" w:rsidRPr="000B787F">
        <w:t>)</w:t>
      </w:r>
      <w:r w:rsidR="000B787F" w:rsidRPr="000B787F">
        <w:t>.</w:t>
      </w:r>
    </w:p>
    <w:p w14:paraId="2E016DAB" w14:textId="7BEEAE71" w:rsidR="00F3152C" w:rsidRDefault="00B76116" w:rsidP="00CD17FB">
      <w:pPr>
        <w:pStyle w:val="Abs1"/>
        <w:ind w:left="1559"/>
      </w:pPr>
      <w:r>
        <w:t xml:space="preserve">Das Ausmaß der </w:t>
      </w:r>
      <w:r w:rsidRPr="00587486">
        <w:t>Förderungen</w:t>
      </w:r>
      <w:r w:rsidR="005752E9" w:rsidRPr="00587486">
        <w:t xml:space="preserve"> (</w:t>
      </w:r>
      <w:r w:rsidR="00C571D2" w:rsidRPr="00587486">
        <w:t>Basis</w:t>
      </w:r>
      <w:r w:rsidR="00587486">
        <w:t>-</w:t>
      </w:r>
      <w:r w:rsidR="005752E9" w:rsidRPr="00587486">
        <w:t>Fördersätze)</w:t>
      </w:r>
      <w:r w:rsidRPr="00587486">
        <w:t xml:space="preserve"> unterscheidet</w:t>
      </w:r>
      <w:r>
        <w:t xml:space="preserve"> sich je nach </w:t>
      </w:r>
      <w:r w:rsidRPr="005A5049">
        <w:t>Phase</w:t>
      </w:r>
      <w:r w:rsidR="00275919" w:rsidRPr="005A5049">
        <w:t xml:space="preserve"> (</w:t>
      </w:r>
      <w:r w:rsidR="00275919" w:rsidRPr="005A5049">
        <w:sym w:font="Wingdings 3" w:char="F084"/>
      </w:r>
      <w:r w:rsidR="00275919" w:rsidRPr="005A5049">
        <w:t xml:space="preserve"> </w:t>
      </w:r>
      <w:r w:rsidR="005A5049" w:rsidRPr="005A5049">
        <w:fldChar w:fldCharType="begin"/>
      </w:r>
      <w:r w:rsidR="005A5049" w:rsidRPr="005A5049">
        <w:instrText xml:space="preserve"> REF _Ref466924784 \h </w:instrText>
      </w:r>
      <w:r w:rsidR="005A5049">
        <w:instrText xml:space="preserve"> \* MERGEFORMAT </w:instrText>
      </w:r>
      <w:r w:rsidR="005A5049" w:rsidRPr="005A5049">
        <w:fldChar w:fldCharType="separate"/>
      </w:r>
      <w:r w:rsidR="00CD79BB">
        <w:t xml:space="preserve">Tabelle </w:t>
      </w:r>
      <w:r w:rsidR="00CD79BB">
        <w:rPr>
          <w:noProof/>
        </w:rPr>
        <w:t>2</w:t>
      </w:r>
      <w:r w:rsidR="005A5049" w:rsidRPr="005A5049">
        <w:fldChar w:fldCharType="end"/>
      </w:r>
      <w:r w:rsidR="005A5049">
        <w:t>)</w:t>
      </w:r>
      <w:r>
        <w:t xml:space="preserve"> </w:t>
      </w:r>
      <w:r w:rsidR="00C95285">
        <w:t xml:space="preserve">und kann durch </w:t>
      </w:r>
      <w:r w:rsidR="00D7172C">
        <w:t>zusätzliche Merkmale</w:t>
      </w:r>
      <w:r w:rsidR="00EA30C0">
        <w:t xml:space="preserve"> des Sy</w:t>
      </w:r>
      <w:r w:rsidR="00EA30C0">
        <w:t>s</w:t>
      </w:r>
      <w:r w:rsidR="00EA30C0">
        <w:t>tems</w:t>
      </w:r>
      <w:r w:rsidR="00D7172C">
        <w:t xml:space="preserve"> erhöht werden. Die Förderungen weisen eine Obergrenze</w:t>
      </w:r>
      <w:r w:rsidR="00643CDF">
        <w:t xml:space="preserve"> und eine U</w:t>
      </w:r>
      <w:r w:rsidR="00643CDF">
        <w:t>n</w:t>
      </w:r>
      <w:r w:rsidR="00643CDF">
        <w:t>tergrenze des Förderbetrags</w:t>
      </w:r>
      <w:r w:rsidR="00D7172C">
        <w:t xml:space="preserve"> </w:t>
      </w:r>
      <w:r w:rsidR="00D7172C" w:rsidRPr="00FE463E">
        <w:t>auf, sowohl in der Phase des Probebetrie</w:t>
      </w:r>
      <w:r w:rsidR="00275919" w:rsidRPr="00FE463E">
        <w:t>bs als auch des Dauerbetriebs</w:t>
      </w:r>
      <w:r w:rsidR="001930F3" w:rsidRPr="00FE463E">
        <w:t xml:space="preserve"> (</w:t>
      </w:r>
      <w:r w:rsidR="001930F3" w:rsidRPr="00FE463E">
        <w:sym w:font="Wingdings 3" w:char="F084"/>
      </w:r>
      <w:r w:rsidR="001930F3" w:rsidRPr="00FE463E">
        <w:t xml:space="preserve"> Erläuterung in</w:t>
      </w:r>
      <w:r w:rsidR="002C572B">
        <w:t xml:space="preserve"> Kapitel</w:t>
      </w:r>
      <w:r w:rsidR="001930F3" w:rsidRPr="00FE463E">
        <w:t xml:space="preserve"> </w:t>
      </w:r>
      <w:r w:rsidR="000B787F">
        <w:fldChar w:fldCharType="begin"/>
      </w:r>
      <w:r w:rsidR="000B787F">
        <w:instrText xml:space="preserve"> REF _Ref468785228 \r \h </w:instrText>
      </w:r>
      <w:r w:rsidR="000B787F">
        <w:fldChar w:fldCharType="separate"/>
      </w:r>
      <w:r w:rsidR="00CD79BB">
        <w:t>1.1.4</w:t>
      </w:r>
      <w:r w:rsidR="000B787F">
        <w:fldChar w:fldCharType="end"/>
      </w:r>
      <w:r w:rsidR="000B787F">
        <w:t>)</w:t>
      </w:r>
      <w:r w:rsidR="00275919" w:rsidRPr="00FE463E">
        <w:t>.</w:t>
      </w:r>
    </w:p>
    <w:p w14:paraId="2337871F" w14:textId="59CB7F81" w:rsidR="00610BE4" w:rsidRPr="00587486" w:rsidRDefault="00610BE4" w:rsidP="00CD17FB">
      <w:pPr>
        <w:pStyle w:val="Abs1"/>
        <w:ind w:left="1559"/>
      </w:pPr>
      <w:r w:rsidRPr="00587486">
        <w:t>Das Ausmaß der Förderungen</w:t>
      </w:r>
      <w:r w:rsidR="005752E9" w:rsidRPr="00587486">
        <w:t xml:space="preserve"> (</w:t>
      </w:r>
      <w:r w:rsidR="00C571D2" w:rsidRPr="00587486">
        <w:t>Basis</w:t>
      </w:r>
      <w:r w:rsidR="00587486" w:rsidRPr="00587486">
        <w:t>-</w:t>
      </w:r>
      <w:r w:rsidR="005752E9" w:rsidRPr="00587486">
        <w:t xml:space="preserve">Förderhöhen und </w:t>
      </w:r>
      <w:r w:rsidR="00587486" w:rsidRPr="00587486">
        <w:t>-</w:t>
      </w:r>
      <w:r w:rsidR="005752E9" w:rsidRPr="00587486">
        <w:t>Fördersätze)</w:t>
      </w:r>
      <w:r w:rsidRPr="00587486">
        <w:t xml:space="preserve"> ist </w:t>
      </w:r>
      <w:proofErr w:type="spellStart"/>
      <w:r w:rsidRPr="00587486">
        <w:t>weiters</w:t>
      </w:r>
      <w:proofErr w:type="spellEnd"/>
      <w:r w:rsidRPr="00587486">
        <w:t xml:space="preserve"> nach der Steuerkraftkopfquote</w:t>
      </w:r>
      <w:r w:rsidR="00D31ED3" w:rsidRPr="00587486">
        <w:t xml:space="preserve"> (</w:t>
      </w:r>
      <w:proofErr w:type="spellStart"/>
      <w:r w:rsidR="00D31ED3" w:rsidRPr="00587486">
        <w:t>StKKQ</w:t>
      </w:r>
      <w:proofErr w:type="spellEnd"/>
      <w:r w:rsidR="00D31ED3" w:rsidRPr="00587486">
        <w:t>)</w:t>
      </w:r>
      <w:r w:rsidRPr="00587486">
        <w:t xml:space="preserve"> der einzelnen Gemeinden geregelt. D</w:t>
      </w:r>
      <w:r w:rsidR="00457DC8" w:rsidRPr="00587486">
        <w:t xml:space="preserve">ementsprechend sind </w:t>
      </w:r>
      <w:r w:rsidR="00A77BE9" w:rsidRPr="00587486">
        <w:t xml:space="preserve">Zu- oder Abschläge zu </w:t>
      </w:r>
      <w:r w:rsidR="00C571D2" w:rsidRPr="00587486">
        <w:t>Basis</w:t>
      </w:r>
      <w:r w:rsidR="00587486">
        <w:t>-</w:t>
      </w:r>
      <w:r w:rsidR="00A77BE9" w:rsidRPr="00587486">
        <w:t xml:space="preserve">Förderhöhen und </w:t>
      </w:r>
      <w:r w:rsidR="00587486">
        <w:t>-</w:t>
      </w:r>
      <w:r w:rsidR="00A77BE9" w:rsidRPr="00587486">
        <w:t>Fördersätzen</w:t>
      </w:r>
      <w:r w:rsidR="00457DC8" w:rsidRPr="00587486">
        <w:t xml:space="preserve"> je nach Steuerkraftkopfquote der betreffenden Gemeinde </w:t>
      </w:r>
      <w:r w:rsidR="00E02D17">
        <w:t>vorgesehen (►</w:t>
      </w:r>
      <w:r w:rsidR="003133AE" w:rsidRPr="00587486">
        <w:t xml:space="preserve"> </w:t>
      </w:r>
      <w:r w:rsidR="003133AE" w:rsidRPr="00587486">
        <w:fldChar w:fldCharType="begin"/>
      </w:r>
      <w:r w:rsidR="003133AE" w:rsidRPr="00587486">
        <w:instrText xml:space="preserve"> REF _Ref470171514 \h  \* MERGEFORMAT </w:instrText>
      </w:r>
      <w:r w:rsidR="003133AE" w:rsidRPr="00587486">
        <w:fldChar w:fldCharType="separate"/>
      </w:r>
      <w:r w:rsidR="003133AE" w:rsidRPr="00587486">
        <w:t xml:space="preserve">Tabelle </w:t>
      </w:r>
      <w:r w:rsidR="003133AE" w:rsidRPr="00587486">
        <w:rPr>
          <w:noProof/>
        </w:rPr>
        <w:t>3</w:t>
      </w:r>
      <w:r w:rsidR="003133AE" w:rsidRPr="00587486">
        <w:fldChar w:fldCharType="end"/>
      </w:r>
      <w:r w:rsidR="003133AE" w:rsidRPr="00587486">
        <w:t>)</w:t>
      </w:r>
      <w:r w:rsidR="00457DC8" w:rsidRPr="00587486">
        <w:t xml:space="preserve">. </w:t>
      </w:r>
      <w:r w:rsidR="003133AE" w:rsidRPr="00587486">
        <w:t>Die Staffelung der Gemeinden nach der Steue</w:t>
      </w:r>
      <w:r w:rsidR="003133AE" w:rsidRPr="00587486">
        <w:t>r</w:t>
      </w:r>
      <w:r w:rsidR="003133AE" w:rsidRPr="00587486">
        <w:t>kraftkopfquote orientiert sich an der Richtlinie für die Gewährung von B</w:t>
      </w:r>
      <w:r w:rsidR="003133AE" w:rsidRPr="00587486">
        <w:t>e</w:t>
      </w:r>
      <w:r w:rsidR="003133AE" w:rsidRPr="00587486">
        <w:t>darfszuweisungen des Landes Steiermark.</w:t>
      </w:r>
    </w:p>
    <w:p w14:paraId="2413354F" w14:textId="745F1098" w:rsidR="003133AE" w:rsidRPr="00587486" w:rsidRDefault="003133AE" w:rsidP="00CD17FB">
      <w:pPr>
        <w:pStyle w:val="Abs1"/>
        <w:ind w:left="1559"/>
      </w:pPr>
      <w:r w:rsidRPr="00587486">
        <w:lastRenderedPageBreak/>
        <w:t>Die errechneten Förderhöhen und Fördersätze unter Berücksichtigung der Steuerkraftkopfquote gelten jeweils für die gesamte Vertragslaufzeit (d.h. 2 Jahre für den Probebetrieb und 5 Jahre für den Dauerbetrieb).</w:t>
      </w:r>
    </w:p>
    <w:p w14:paraId="557511E1" w14:textId="234E0EC2" w:rsidR="00C571D2" w:rsidRPr="00587486" w:rsidRDefault="005F71CA" w:rsidP="00CD17FB">
      <w:pPr>
        <w:pStyle w:val="Abs1"/>
        <w:ind w:left="1559"/>
      </w:pPr>
      <w:r>
        <w:t>D</w:t>
      </w:r>
      <w:r w:rsidR="00C571D2" w:rsidRPr="00587486">
        <w:t xml:space="preserve">ie Förderung </w:t>
      </w:r>
      <w:r>
        <w:t xml:space="preserve">ist </w:t>
      </w:r>
      <w:r w:rsidR="00C571D2" w:rsidRPr="00587486">
        <w:t xml:space="preserve">mit 50% </w:t>
      </w:r>
      <w:r w:rsidR="00587486">
        <w:t xml:space="preserve">der </w:t>
      </w:r>
      <w:r>
        <w:t xml:space="preserve">förderungswürdigen </w:t>
      </w:r>
      <w:r w:rsidR="00587486">
        <w:t xml:space="preserve">Kosten </w:t>
      </w:r>
      <w:r w:rsidR="00C571D2" w:rsidRPr="00587486">
        <w:t>gedeckelt.</w:t>
      </w:r>
    </w:p>
    <w:p w14:paraId="59872A57" w14:textId="78B11D58" w:rsidR="00DB00CB" w:rsidRDefault="00B34928" w:rsidP="001930F3">
      <w:pPr>
        <w:pStyle w:val="Abs1"/>
        <w:ind w:left="1559"/>
      </w:pPr>
      <w:r>
        <w:t>E</w:t>
      </w:r>
      <w:r w:rsidR="00DB00CB" w:rsidRPr="001930F3">
        <w:t xml:space="preserve">inmalige </w:t>
      </w:r>
      <w:r w:rsidR="00DB00CB" w:rsidRPr="000B787F">
        <w:t>Initialisierungskosten (</w:t>
      </w:r>
      <w:r w:rsidR="00DB00CB" w:rsidRPr="000B787F">
        <w:sym w:font="Wingdings 3" w:char="F084"/>
      </w:r>
      <w:r w:rsidR="002C572B">
        <w:t xml:space="preserve"> Kapitel</w:t>
      </w:r>
      <w:r w:rsidR="008103A8" w:rsidRPr="000B787F">
        <w:t xml:space="preserve"> </w:t>
      </w:r>
      <w:r w:rsidR="000B787F" w:rsidRPr="000B787F">
        <w:fldChar w:fldCharType="begin"/>
      </w:r>
      <w:r w:rsidR="000B787F" w:rsidRPr="000B787F">
        <w:instrText xml:space="preserve"> REF _Ref468785258 \r \h </w:instrText>
      </w:r>
      <w:r w:rsidR="000B787F">
        <w:instrText xml:space="preserve"> \* MERGEFORMAT </w:instrText>
      </w:r>
      <w:r w:rsidR="000B787F" w:rsidRPr="000B787F">
        <w:fldChar w:fldCharType="separate"/>
      </w:r>
      <w:r w:rsidR="00CD79BB">
        <w:t>1.1.3</w:t>
      </w:r>
      <w:r w:rsidR="000B787F" w:rsidRPr="000B787F">
        <w:fldChar w:fldCharType="end"/>
      </w:r>
      <w:r w:rsidR="00DB00CB" w:rsidRPr="000B787F">
        <w:t>)</w:t>
      </w:r>
      <w:r w:rsidR="00DB00CB" w:rsidRPr="001930F3">
        <w:t xml:space="preserve"> werden nicht </w:t>
      </w:r>
      <w:r w:rsidR="00BE687D">
        <w:t>gesondert</w:t>
      </w:r>
      <w:r w:rsidR="00DB00CB" w:rsidRPr="001930F3">
        <w:t xml:space="preserve"> g</w:t>
      </w:r>
      <w:r w:rsidR="00DB00CB" w:rsidRPr="001930F3">
        <w:t>e</w:t>
      </w:r>
      <w:r w:rsidR="00DB00CB" w:rsidRPr="001930F3">
        <w:t xml:space="preserve">fördert. </w:t>
      </w:r>
      <w:r w:rsidR="007750BB">
        <w:t>Ausschließlich f</w:t>
      </w:r>
      <w:r w:rsidR="00DB00CB" w:rsidRPr="001930F3">
        <w:t xml:space="preserve">ür neue Projekte </w:t>
      </w:r>
      <w:r w:rsidR="001930F3" w:rsidRPr="001930F3">
        <w:t>können</w:t>
      </w:r>
      <w:r w:rsidR="00DB00CB" w:rsidRPr="001930F3">
        <w:t xml:space="preserve"> diese notwendigen Meh</w:t>
      </w:r>
      <w:r w:rsidR="00DB00CB" w:rsidRPr="001930F3">
        <w:t>r</w:t>
      </w:r>
      <w:r w:rsidR="00DB00CB" w:rsidRPr="001930F3">
        <w:t>aufwendungen</w:t>
      </w:r>
      <w:r w:rsidR="00BE687D">
        <w:t xml:space="preserve"> als Teil der Gesamtkosten</w:t>
      </w:r>
      <w:r w:rsidR="001930F3" w:rsidRPr="001930F3">
        <w:t xml:space="preserve"> eingereicht werden</w:t>
      </w:r>
      <w:r>
        <w:t xml:space="preserve">. Sie </w:t>
      </w:r>
      <w:r w:rsidR="001930F3" w:rsidRPr="001930F3">
        <w:t>werden</w:t>
      </w:r>
      <w:r w:rsidR="00DB00CB" w:rsidRPr="001930F3">
        <w:t xml:space="preserve"> durch einen erhöhten Fördersatz </w:t>
      </w:r>
      <w:r w:rsidR="001930F3" w:rsidRPr="001930F3">
        <w:t xml:space="preserve">sowie eine erhöhte Obergrenze </w:t>
      </w:r>
      <w:r w:rsidR="00DB00CB" w:rsidRPr="001930F3">
        <w:t>in der Ph</w:t>
      </w:r>
      <w:r w:rsidR="00DB00CB" w:rsidRPr="001930F3">
        <w:t>a</w:t>
      </w:r>
      <w:r w:rsidR="00DB00CB" w:rsidRPr="001930F3">
        <w:t>se des Probebetriebs (</w:t>
      </w:r>
      <w:r w:rsidR="001930F3" w:rsidRPr="001930F3">
        <w:t>Betriebsjahr</w:t>
      </w:r>
      <w:r w:rsidR="009B5F54">
        <w:t>e</w:t>
      </w:r>
      <w:r w:rsidR="001930F3" w:rsidRPr="001930F3">
        <w:t xml:space="preserve"> 1 und 2</w:t>
      </w:r>
      <w:r w:rsidR="00DB00CB" w:rsidRPr="001930F3">
        <w:t>) teilweise abgedeckt</w:t>
      </w:r>
      <w:r>
        <w:t>.</w:t>
      </w:r>
    </w:p>
    <w:p w14:paraId="4FA88808" w14:textId="5F0B48D8" w:rsidR="001014AD" w:rsidRDefault="007750BB" w:rsidP="001930F3">
      <w:pPr>
        <w:pStyle w:val="Abs1"/>
        <w:ind w:left="1559"/>
      </w:pPr>
      <w:r>
        <w:t xml:space="preserve">FRIST: </w:t>
      </w:r>
      <w:r w:rsidR="001014AD">
        <w:t xml:space="preserve">Grundsätzlich können ausschließlich </w:t>
      </w:r>
      <w:r w:rsidR="001014AD" w:rsidRPr="00643CDF">
        <w:t>nach dem Tag der Einreichung</w:t>
      </w:r>
      <w:r w:rsidR="001014AD">
        <w:t xml:space="preserve"> anfallende Kosten geltend gemacht werden.</w:t>
      </w:r>
      <w:r w:rsidR="00BE687D">
        <w:t xml:space="preserve"> Eine</w:t>
      </w:r>
      <w:r w:rsidR="001014AD">
        <w:t xml:space="preserve"> Ausnahme bilden die ei</w:t>
      </w:r>
      <w:r w:rsidR="001014AD">
        <w:t>n</w:t>
      </w:r>
      <w:r w:rsidR="001014AD">
        <w:t>maligen Initialisierungskosten</w:t>
      </w:r>
      <w:r w:rsidR="00B34928">
        <w:t>,</w:t>
      </w:r>
      <w:r w:rsidR="001014AD">
        <w:t xml:space="preserve"> </w:t>
      </w:r>
      <w:r>
        <w:t>welche bis maximal 6 Monate vor dem Tag der Einreichung angefallen sind (Rechnungsdatum).</w:t>
      </w:r>
    </w:p>
    <w:p w14:paraId="1A85D5A3" w14:textId="7D555424" w:rsidR="007750BB" w:rsidRDefault="00350A2F" w:rsidP="00FA3EA7">
      <w:pPr>
        <w:pStyle w:val="Abs1"/>
        <w:ind w:left="1559"/>
      </w:pPr>
      <w:r>
        <w:t>Es gilt das Prinzip der Antragsförderung, d</w:t>
      </w:r>
      <w:r w:rsidR="00812B6A">
        <w:t>.</w:t>
      </w:r>
      <w:r>
        <w:t>h</w:t>
      </w:r>
      <w:r w:rsidR="00812B6A">
        <w:t>.</w:t>
      </w:r>
      <w:r>
        <w:t xml:space="preserve"> es gelten die dem Antrag z</w:t>
      </w:r>
      <w:r>
        <w:t>u</w:t>
      </w:r>
      <w:r>
        <w:t>grunde gelegten Kostenschätzungen/-angaben als Berechnungsgrundlage für die Höhe der Förderung.</w:t>
      </w:r>
      <w:r w:rsidR="00FE463E">
        <w:t xml:space="preserve"> Die Auszahlung der Förderung erfolgt auf Basis von nachgewiesenen förderwürdigen </w:t>
      </w:r>
      <w:r w:rsidR="00FE463E" w:rsidRPr="000B787F">
        <w:t>Kosten (</w:t>
      </w:r>
      <w:r w:rsidR="00F97230" w:rsidRPr="000B787F">
        <w:sym w:font="Wingdings 3" w:char="F084"/>
      </w:r>
      <w:r w:rsidR="002C572B">
        <w:t xml:space="preserve"> Kapitel</w:t>
      </w:r>
      <w:r w:rsidR="008103A8" w:rsidRPr="000B787F">
        <w:t xml:space="preserve"> </w:t>
      </w:r>
      <w:r w:rsidR="000B787F" w:rsidRPr="000B787F">
        <w:fldChar w:fldCharType="begin"/>
      </w:r>
      <w:r w:rsidR="000B787F" w:rsidRPr="000B787F">
        <w:instrText xml:space="preserve"> REF _Ref468785288 \r \h </w:instrText>
      </w:r>
      <w:r w:rsidR="000B787F">
        <w:instrText xml:space="preserve"> \* MERGEFORMAT </w:instrText>
      </w:r>
      <w:r w:rsidR="000B787F" w:rsidRPr="000B787F">
        <w:fldChar w:fldCharType="separate"/>
      </w:r>
      <w:r w:rsidR="00CD79BB">
        <w:t>1.1.7</w:t>
      </w:r>
      <w:r w:rsidR="000B787F" w:rsidRPr="000B787F">
        <w:fldChar w:fldCharType="end"/>
      </w:r>
      <w:r w:rsidR="000B787F" w:rsidRPr="000B787F">
        <w:t>).</w:t>
      </w:r>
    </w:p>
    <w:tbl>
      <w:tblPr>
        <w:tblW w:w="9072" w:type="dxa"/>
        <w:tblInd w:w="108" w:type="dxa"/>
        <w:tblLayout w:type="fixed"/>
        <w:tblLook w:val="01E0" w:firstRow="1" w:lastRow="1" w:firstColumn="1" w:lastColumn="1" w:noHBand="0" w:noVBand="0"/>
      </w:tblPr>
      <w:tblGrid>
        <w:gridCol w:w="1814"/>
        <w:gridCol w:w="1210"/>
        <w:gridCol w:w="604"/>
        <w:gridCol w:w="1815"/>
        <w:gridCol w:w="605"/>
        <w:gridCol w:w="1209"/>
        <w:gridCol w:w="1815"/>
      </w:tblGrid>
      <w:tr w:rsidR="00CF7ECE" w:rsidRPr="00E01971" w14:paraId="1F6DBCB5" w14:textId="77777777" w:rsidTr="00C126B9">
        <w:trPr>
          <w:trHeight w:val="284"/>
        </w:trPr>
        <w:tc>
          <w:tcPr>
            <w:tcW w:w="9072" w:type="dxa"/>
            <w:gridSpan w:val="7"/>
            <w:shd w:val="clear" w:color="auto" w:fill="FFFFFF" w:themeFill="background1"/>
            <w:vAlign w:val="bottom"/>
          </w:tcPr>
          <w:p w14:paraId="63DFE554" w14:textId="4390C9CB" w:rsidR="00CF7ECE" w:rsidRDefault="00CF7ECE" w:rsidP="001E592A">
            <w:pPr>
              <w:pStyle w:val="Beschriftung"/>
            </w:pPr>
            <w:bookmarkStart w:id="20" w:name="_Ref466924784"/>
            <w:bookmarkStart w:id="21" w:name="_Toc466623774"/>
            <w:bookmarkStart w:id="22" w:name="_Toc471803801"/>
            <w:r>
              <w:t xml:space="preserve">Tabelle </w:t>
            </w:r>
            <w:fldSimple w:instr=" SEQ Tabelle \* ARABIC ">
              <w:r w:rsidR="00CD79BB">
                <w:rPr>
                  <w:noProof/>
                </w:rPr>
                <w:t>2</w:t>
              </w:r>
            </w:fldSimple>
            <w:bookmarkEnd w:id="20"/>
            <w:r>
              <w:t xml:space="preserve">: </w:t>
            </w:r>
            <w:r w:rsidR="001930F3">
              <w:t>Förderung</w:t>
            </w:r>
            <w:r>
              <w:t xml:space="preserve"> Mikro-ÖV Steiermark</w:t>
            </w:r>
            <w:r w:rsidR="00BE687D">
              <w:t xml:space="preserve">: </w:t>
            </w:r>
            <w:r w:rsidR="00C571D2">
              <w:t>Basis</w:t>
            </w:r>
            <w:r w:rsidR="005752E9">
              <w:t xml:space="preserve"> </w:t>
            </w:r>
            <w:r>
              <w:t>Förderhöhen und Fördersätze</w:t>
            </w:r>
            <w:bookmarkEnd w:id="21"/>
            <w:bookmarkEnd w:id="22"/>
          </w:p>
        </w:tc>
      </w:tr>
      <w:tr w:rsidR="00CF7ECE" w:rsidRPr="00E01971" w14:paraId="257EB283" w14:textId="77777777" w:rsidTr="00C12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814" w:type="dxa"/>
            <w:tcBorders>
              <w:bottom w:val="single" w:sz="4" w:space="0" w:color="auto"/>
            </w:tcBorders>
            <w:shd w:val="clear" w:color="auto" w:fill="D9D9D9"/>
            <w:vAlign w:val="center"/>
          </w:tcPr>
          <w:p w14:paraId="4FED2287" w14:textId="77777777" w:rsidR="00CF7ECE" w:rsidRPr="00E01971" w:rsidRDefault="00CF7ECE" w:rsidP="00C126B9">
            <w:pPr>
              <w:pStyle w:val="Tabellenkopfzeile"/>
              <w:keepNext/>
              <w:keepLines/>
              <w:ind w:left="-142"/>
            </w:pPr>
            <w:r>
              <w:t>Kostenart</w:t>
            </w:r>
          </w:p>
        </w:tc>
        <w:tc>
          <w:tcPr>
            <w:tcW w:w="1814" w:type="dxa"/>
            <w:gridSpan w:val="2"/>
            <w:tcBorders>
              <w:bottom w:val="single" w:sz="4" w:space="0" w:color="auto"/>
            </w:tcBorders>
            <w:shd w:val="clear" w:color="auto" w:fill="D9D9D9"/>
            <w:vAlign w:val="center"/>
          </w:tcPr>
          <w:p w14:paraId="5752666A" w14:textId="77777777" w:rsidR="00CF7ECE" w:rsidRPr="00E01971" w:rsidRDefault="00CF7ECE" w:rsidP="00C126B9">
            <w:pPr>
              <w:pStyle w:val="Tabellenkopfzeile"/>
              <w:keepNext/>
              <w:keepLines/>
              <w:ind w:left="-76"/>
            </w:pPr>
            <w:r>
              <w:t>Fördersatz</w:t>
            </w:r>
          </w:p>
        </w:tc>
        <w:tc>
          <w:tcPr>
            <w:tcW w:w="1815" w:type="dxa"/>
            <w:tcBorders>
              <w:bottom w:val="single" w:sz="4" w:space="0" w:color="auto"/>
            </w:tcBorders>
            <w:shd w:val="clear" w:color="auto" w:fill="D9D9D9"/>
            <w:vAlign w:val="center"/>
          </w:tcPr>
          <w:p w14:paraId="0F2FD464" w14:textId="6AB1508F" w:rsidR="00CF7ECE" w:rsidRDefault="00CF7ECE" w:rsidP="00C126B9">
            <w:pPr>
              <w:pStyle w:val="Tabellenkopfzeile"/>
              <w:keepNext/>
              <w:keepLines/>
              <w:ind w:left="-142"/>
            </w:pPr>
            <w:r>
              <w:t>Obergrenze</w:t>
            </w:r>
            <w:r w:rsidR="00874CAA">
              <w:t>**</w:t>
            </w:r>
            <w:r w:rsidR="00FE463E">
              <w:t xml:space="preserve"> der Förde</w:t>
            </w:r>
            <w:r w:rsidR="00FE463E">
              <w:t>r</w:t>
            </w:r>
            <w:r w:rsidR="00FE463E">
              <w:t>summe</w:t>
            </w:r>
          </w:p>
        </w:tc>
        <w:tc>
          <w:tcPr>
            <w:tcW w:w="1814" w:type="dxa"/>
            <w:gridSpan w:val="2"/>
            <w:tcBorders>
              <w:bottom w:val="single" w:sz="4" w:space="0" w:color="auto"/>
            </w:tcBorders>
            <w:shd w:val="clear" w:color="auto" w:fill="D9D9D9"/>
            <w:vAlign w:val="center"/>
          </w:tcPr>
          <w:p w14:paraId="38F3B8AD" w14:textId="38B4557A" w:rsidR="00CF7ECE" w:rsidRDefault="00CF7ECE" w:rsidP="00C126B9">
            <w:pPr>
              <w:pStyle w:val="Tabellenkopfzeile"/>
              <w:keepNext/>
              <w:keepLines/>
              <w:ind w:left="-142"/>
            </w:pPr>
            <w:r>
              <w:t>Untergre</w:t>
            </w:r>
            <w:r>
              <w:t>n</w:t>
            </w:r>
            <w:r>
              <w:t>ze</w:t>
            </w:r>
            <w:r w:rsidR="00FE463E">
              <w:t>**</w:t>
            </w:r>
            <w:r w:rsidR="00874CAA">
              <w:t>*</w:t>
            </w:r>
            <w:r w:rsidR="00FE463E">
              <w:t xml:space="preserve"> der Fö</w:t>
            </w:r>
            <w:r w:rsidR="00FE463E">
              <w:t>r</w:t>
            </w:r>
            <w:r w:rsidR="00FE463E">
              <w:t>dersumme</w:t>
            </w:r>
          </w:p>
        </w:tc>
        <w:tc>
          <w:tcPr>
            <w:tcW w:w="1815" w:type="dxa"/>
            <w:tcBorders>
              <w:bottom w:val="single" w:sz="4" w:space="0" w:color="auto"/>
            </w:tcBorders>
            <w:shd w:val="clear" w:color="auto" w:fill="D9D9D9"/>
            <w:vAlign w:val="center"/>
          </w:tcPr>
          <w:p w14:paraId="79008F19" w14:textId="77777777" w:rsidR="00CF7ECE" w:rsidRPr="00031881" w:rsidRDefault="00CF7ECE" w:rsidP="00C126B9">
            <w:pPr>
              <w:pStyle w:val="Tabellenkopfzeile"/>
              <w:keepNext/>
              <w:keepLines/>
              <w:ind w:left="-142"/>
              <w:rPr>
                <w:i/>
              </w:rPr>
            </w:pPr>
            <w:r w:rsidRPr="00031881">
              <w:rPr>
                <w:i/>
              </w:rPr>
              <w:t>Beschreibung</w:t>
            </w:r>
          </w:p>
        </w:tc>
      </w:tr>
      <w:tr w:rsidR="00CF7ECE" w:rsidRPr="00E01971" w14:paraId="169A61D0" w14:textId="77777777" w:rsidTr="00C12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4"/>
        </w:trPr>
        <w:tc>
          <w:tcPr>
            <w:tcW w:w="3024" w:type="dxa"/>
            <w:gridSpan w:val="2"/>
            <w:tcBorders>
              <w:left w:val="nil"/>
              <w:right w:val="nil"/>
            </w:tcBorders>
            <w:vAlign w:val="center"/>
          </w:tcPr>
          <w:p w14:paraId="08930BF5" w14:textId="77777777" w:rsidR="00CF7ECE" w:rsidRPr="00E01971" w:rsidRDefault="00CF7ECE" w:rsidP="00C126B9">
            <w:pPr>
              <w:keepNext/>
              <w:keepLines/>
              <w:spacing w:before="40" w:after="40" w:line="240" w:lineRule="auto"/>
            </w:pPr>
          </w:p>
        </w:tc>
        <w:tc>
          <w:tcPr>
            <w:tcW w:w="3024" w:type="dxa"/>
            <w:gridSpan w:val="3"/>
            <w:tcBorders>
              <w:left w:val="nil"/>
              <w:right w:val="nil"/>
            </w:tcBorders>
            <w:vAlign w:val="center"/>
          </w:tcPr>
          <w:p w14:paraId="0C3E6A9B" w14:textId="77777777" w:rsidR="00CF7ECE" w:rsidRPr="00E01971" w:rsidRDefault="00CF7ECE" w:rsidP="00C126B9">
            <w:pPr>
              <w:keepNext/>
              <w:keepLines/>
              <w:spacing w:before="40" w:after="40" w:line="240" w:lineRule="auto"/>
            </w:pPr>
          </w:p>
        </w:tc>
        <w:tc>
          <w:tcPr>
            <w:tcW w:w="3024" w:type="dxa"/>
            <w:gridSpan w:val="2"/>
            <w:tcBorders>
              <w:left w:val="nil"/>
              <w:right w:val="nil"/>
            </w:tcBorders>
          </w:tcPr>
          <w:p w14:paraId="518C836A" w14:textId="77777777" w:rsidR="00CF7ECE" w:rsidRPr="00031881" w:rsidRDefault="00CF7ECE" w:rsidP="00C126B9">
            <w:pPr>
              <w:keepNext/>
              <w:keepLines/>
              <w:spacing w:before="40" w:after="40" w:line="240" w:lineRule="auto"/>
              <w:rPr>
                <w:i/>
              </w:rPr>
            </w:pPr>
          </w:p>
        </w:tc>
      </w:tr>
      <w:tr w:rsidR="00CF7ECE" w:rsidRPr="00E01971" w14:paraId="58A2D904" w14:textId="77777777" w:rsidTr="00C12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814" w:type="dxa"/>
            <w:vAlign w:val="center"/>
          </w:tcPr>
          <w:p w14:paraId="3BA7160B" w14:textId="7F74F41A" w:rsidR="00CF7ECE" w:rsidRDefault="001930F3" w:rsidP="00901CC5">
            <w:pPr>
              <w:pStyle w:val="TabAbs"/>
              <w:numPr>
                <w:ilvl w:val="0"/>
                <w:numId w:val="0"/>
              </w:numPr>
              <w:jc w:val="left"/>
              <w:rPr>
                <w:b/>
              </w:rPr>
            </w:pPr>
            <w:r>
              <w:rPr>
                <w:b/>
              </w:rPr>
              <w:t>Kosten*</w:t>
            </w:r>
          </w:p>
          <w:p w14:paraId="140587A7" w14:textId="29165968" w:rsidR="00CF7ECE" w:rsidRPr="002D007C" w:rsidRDefault="00CF7ECE" w:rsidP="00901CC5">
            <w:pPr>
              <w:pStyle w:val="TabAbs"/>
              <w:numPr>
                <w:ilvl w:val="0"/>
                <w:numId w:val="0"/>
              </w:numPr>
              <w:jc w:val="left"/>
              <w:rPr>
                <w:b/>
              </w:rPr>
            </w:pPr>
            <w:r>
              <w:rPr>
                <w:b/>
              </w:rPr>
              <w:t>(</w:t>
            </w:r>
            <w:r w:rsidR="00901CC5">
              <w:rPr>
                <w:b/>
              </w:rPr>
              <w:t xml:space="preserve">Phase des </w:t>
            </w:r>
            <w:r>
              <w:rPr>
                <w:b/>
              </w:rPr>
              <w:t>Pr</w:t>
            </w:r>
            <w:r>
              <w:rPr>
                <w:b/>
              </w:rPr>
              <w:t>o</w:t>
            </w:r>
            <w:r>
              <w:rPr>
                <w:b/>
              </w:rPr>
              <w:t>bebetrieb</w:t>
            </w:r>
            <w:r w:rsidR="00901CC5">
              <w:rPr>
                <w:b/>
              </w:rPr>
              <w:t>s</w:t>
            </w:r>
            <w:r w:rsidR="00874CAA">
              <w:rPr>
                <w:b/>
              </w:rPr>
              <w:t xml:space="preserve"> für neue Projekte</w:t>
            </w:r>
            <w:r>
              <w:rPr>
                <w:b/>
              </w:rPr>
              <w:t>)</w:t>
            </w:r>
          </w:p>
        </w:tc>
        <w:tc>
          <w:tcPr>
            <w:tcW w:w="1814" w:type="dxa"/>
            <w:gridSpan w:val="2"/>
            <w:vAlign w:val="center"/>
          </w:tcPr>
          <w:p w14:paraId="3331DB79" w14:textId="69AFA5E3" w:rsidR="00CF7ECE" w:rsidRPr="000C0FBA" w:rsidRDefault="000C0FBA" w:rsidP="00C126B9">
            <w:pPr>
              <w:pStyle w:val="Tabelle"/>
              <w:keepNext/>
              <w:keepLines/>
            </w:pPr>
            <w:r w:rsidRPr="000C0FBA">
              <w:t>3</w:t>
            </w:r>
            <w:r w:rsidR="001930F3" w:rsidRPr="000C0FBA">
              <w:t>0</w:t>
            </w:r>
            <w:r w:rsidR="00CF7ECE" w:rsidRPr="000C0FBA">
              <w:t>%</w:t>
            </w:r>
          </w:p>
        </w:tc>
        <w:tc>
          <w:tcPr>
            <w:tcW w:w="1815" w:type="dxa"/>
            <w:vAlign w:val="center"/>
          </w:tcPr>
          <w:p w14:paraId="1ABD8794" w14:textId="77777777" w:rsidR="00CF7ECE" w:rsidRPr="000C0FBA" w:rsidRDefault="00CF7ECE" w:rsidP="00C126B9">
            <w:pPr>
              <w:pStyle w:val="Tabelle"/>
              <w:keepNext/>
              <w:keepLines/>
            </w:pPr>
            <w:r w:rsidRPr="000C0FBA">
              <w:t>€ 30.000</w:t>
            </w:r>
          </w:p>
        </w:tc>
        <w:tc>
          <w:tcPr>
            <w:tcW w:w="1814" w:type="dxa"/>
            <w:gridSpan w:val="2"/>
            <w:vAlign w:val="center"/>
          </w:tcPr>
          <w:p w14:paraId="7406EB57" w14:textId="77777777" w:rsidR="00CF7ECE" w:rsidRPr="009B51BA" w:rsidRDefault="00CF7ECE" w:rsidP="00C126B9">
            <w:pPr>
              <w:pStyle w:val="Tabelle"/>
              <w:keepNext/>
              <w:keepLines/>
              <w:rPr>
                <w:highlight w:val="yellow"/>
              </w:rPr>
            </w:pPr>
            <w:r w:rsidRPr="00ED6312">
              <w:t>€ 2.000</w:t>
            </w:r>
          </w:p>
        </w:tc>
        <w:tc>
          <w:tcPr>
            <w:tcW w:w="1815" w:type="dxa"/>
            <w:vAlign w:val="center"/>
          </w:tcPr>
          <w:p w14:paraId="487F59BF" w14:textId="5970AE71" w:rsidR="00CF7ECE" w:rsidRPr="00031881" w:rsidRDefault="00FE463E" w:rsidP="00C126B9">
            <w:pPr>
              <w:pStyle w:val="Tabelle"/>
              <w:keepNext/>
              <w:keepLines/>
              <w:jc w:val="left"/>
              <w:rPr>
                <w:i/>
              </w:rPr>
            </w:pPr>
            <w:r>
              <w:rPr>
                <w:i/>
                <w:sz w:val="18"/>
              </w:rPr>
              <w:t xml:space="preserve">Entsprechende </w:t>
            </w:r>
            <w:r w:rsidR="00CF7ECE" w:rsidRPr="00031881">
              <w:rPr>
                <w:i/>
                <w:sz w:val="18"/>
              </w:rPr>
              <w:t>Kosten</w:t>
            </w:r>
            <w:r w:rsidR="001930F3">
              <w:rPr>
                <w:i/>
                <w:sz w:val="18"/>
              </w:rPr>
              <w:t xml:space="preserve"> für den Start des Mikro-ÖV Systems und</w:t>
            </w:r>
            <w:r w:rsidR="00CF7ECE" w:rsidRPr="00031881">
              <w:rPr>
                <w:i/>
                <w:sz w:val="18"/>
              </w:rPr>
              <w:t xml:space="preserve"> des laufenden Betriebs</w:t>
            </w:r>
            <w:r w:rsidR="00CF7ECE">
              <w:rPr>
                <w:i/>
                <w:sz w:val="18"/>
              </w:rPr>
              <w:t xml:space="preserve"> im ersten und zwe</w:t>
            </w:r>
            <w:r w:rsidR="00CF7ECE">
              <w:rPr>
                <w:i/>
                <w:sz w:val="18"/>
              </w:rPr>
              <w:t>i</w:t>
            </w:r>
            <w:r w:rsidR="00CF7ECE">
              <w:rPr>
                <w:i/>
                <w:sz w:val="18"/>
              </w:rPr>
              <w:t xml:space="preserve">ten </w:t>
            </w:r>
            <w:r w:rsidR="001930F3">
              <w:rPr>
                <w:i/>
                <w:sz w:val="18"/>
              </w:rPr>
              <w:t>Betriebsj</w:t>
            </w:r>
            <w:r w:rsidR="00CF7ECE">
              <w:rPr>
                <w:i/>
                <w:sz w:val="18"/>
              </w:rPr>
              <w:t>ahr</w:t>
            </w:r>
          </w:p>
        </w:tc>
      </w:tr>
      <w:tr w:rsidR="00CF7ECE" w:rsidRPr="00E01971" w14:paraId="3662B25B" w14:textId="77777777" w:rsidTr="00C12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814" w:type="dxa"/>
            <w:vAlign w:val="center"/>
          </w:tcPr>
          <w:p w14:paraId="7A6C461E" w14:textId="52E0FFB7" w:rsidR="00CF7ECE" w:rsidRPr="002D007C" w:rsidRDefault="00CF7ECE" w:rsidP="00C126B9">
            <w:pPr>
              <w:pStyle w:val="TabAbs"/>
              <w:numPr>
                <w:ilvl w:val="0"/>
                <w:numId w:val="0"/>
              </w:numPr>
              <w:jc w:val="left"/>
              <w:rPr>
                <w:b/>
              </w:rPr>
            </w:pPr>
            <w:r>
              <w:rPr>
                <w:b/>
              </w:rPr>
              <w:t>Betriebskosten (</w:t>
            </w:r>
            <w:r w:rsidR="00901CC5">
              <w:rPr>
                <w:b/>
              </w:rPr>
              <w:t xml:space="preserve">Phase des </w:t>
            </w:r>
            <w:r>
              <w:rPr>
                <w:b/>
              </w:rPr>
              <w:t>Dauerbetrieb</w:t>
            </w:r>
            <w:r w:rsidR="00901CC5">
              <w:rPr>
                <w:b/>
              </w:rPr>
              <w:t>s</w:t>
            </w:r>
            <w:r>
              <w:rPr>
                <w:b/>
              </w:rPr>
              <w:t>)</w:t>
            </w:r>
          </w:p>
        </w:tc>
        <w:tc>
          <w:tcPr>
            <w:tcW w:w="1814" w:type="dxa"/>
            <w:gridSpan w:val="2"/>
            <w:vAlign w:val="center"/>
          </w:tcPr>
          <w:p w14:paraId="26CADAAC" w14:textId="6D176448" w:rsidR="00CF7ECE" w:rsidRPr="000C0FBA" w:rsidRDefault="00285B95" w:rsidP="00C126B9">
            <w:pPr>
              <w:pStyle w:val="Tabelle"/>
              <w:keepNext/>
              <w:keepLines/>
            </w:pPr>
            <w:r>
              <w:t>2</w:t>
            </w:r>
            <w:r w:rsidR="001930F3" w:rsidRPr="000C0FBA">
              <w:t>0</w:t>
            </w:r>
            <w:r w:rsidR="00CF7ECE" w:rsidRPr="000C0FBA">
              <w:t>%</w:t>
            </w:r>
          </w:p>
        </w:tc>
        <w:tc>
          <w:tcPr>
            <w:tcW w:w="1815" w:type="dxa"/>
            <w:vAlign w:val="center"/>
          </w:tcPr>
          <w:p w14:paraId="4F33B001" w14:textId="77777777" w:rsidR="00CF7ECE" w:rsidRPr="000C0FBA" w:rsidRDefault="00CF7ECE" w:rsidP="00C126B9">
            <w:pPr>
              <w:pStyle w:val="Tabelle"/>
              <w:keepNext/>
              <w:keepLines/>
            </w:pPr>
            <w:r w:rsidRPr="000C0FBA">
              <w:t>€ 20.000</w:t>
            </w:r>
          </w:p>
        </w:tc>
        <w:tc>
          <w:tcPr>
            <w:tcW w:w="1814" w:type="dxa"/>
            <w:gridSpan w:val="2"/>
            <w:vAlign w:val="center"/>
          </w:tcPr>
          <w:p w14:paraId="0CF4070F" w14:textId="77777777" w:rsidR="00CF7ECE" w:rsidRPr="00ED6312" w:rsidRDefault="00CF7ECE" w:rsidP="00C126B9">
            <w:pPr>
              <w:pStyle w:val="Tabelle"/>
              <w:keepNext/>
              <w:keepLines/>
            </w:pPr>
            <w:r w:rsidRPr="00ED6312">
              <w:t>€ 2.000</w:t>
            </w:r>
          </w:p>
        </w:tc>
        <w:tc>
          <w:tcPr>
            <w:tcW w:w="1815" w:type="dxa"/>
            <w:vAlign w:val="center"/>
          </w:tcPr>
          <w:p w14:paraId="08BF851F" w14:textId="1CBEE114" w:rsidR="00CF7ECE" w:rsidRPr="00031881" w:rsidRDefault="00CF7ECE" w:rsidP="00C126B9">
            <w:pPr>
              <w:pStyle w:val="Tabelle"/>
              <w:keepNext/>
              <w:keepLines/>
              <w:jc w:val="left"/>
              <w:rPr>
                <w:i/>
                <w:sz w:val="18"/>
              </w:rPr>
            </w:pPr>
            <w:r w:rsidRPr="00031881">
              <w:rPr>
                <w:i/>
                <w:sz w:val="18"/>
              </w:rPr>
              <w:t>(variable) Kosten des laufenden Betriebs</w:t>
            </w:r>
            <w:r>
              <w:rPr>
                <w:i/>
                <w:sz w:val="18"/>
              </w:rPr>
              <w:t xml:space="preserve"> in den fünf folgenden Jahren</w:t>
            </w:r>
          </w:p>
        </w:tc>
      </w:tr>
      <w:tr w:rsidR="00CF7ECE" w:rsidRPr="00E01971" w14:paraId="3AE27D78" w14:textId="77777777" w:rsidTr="00C12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814" w:type="dxa"/>
            <w:tcBorders>
              <w:bottom w:val="single" w:sz="4" w:space="0" w:color="auto"/>
            </w:tcBorders>
            <w:vAlign w:val="center"/>
          </w:tcPr>
          <w:p w14:paraId="03611A77" w14:textId="77777777" w:rsidR="00CF7ECE" w:rsidRDefault="00CF7ECE" w:rsidP="00C126B9">
            <w:pPr>
              <w:pStyle w:val="TabAbs"/>
              <w:numPr>
                <w:ilvl w:val="0"/>
                <w:numId w:val="0"/>
              </w:numPr>
              <w:jc w:val="left"/>
            </w:pPr>
            <w:r>
              <w:t>Bonus: E-Fahrzeuge</w:t>
            </w:r>
          </w:p>
        </w:tc>
        <w:tc>
          <w:tcPr>
            <w:tcW w:w="1814" w:type="dxa"/>
            <w:gridSpan w:val="2"/>
            <w:tcBorders>
              <w:bottom w:val="single" w:sz="4" w:space="0" w:color="auto"/>
            </w:tcBorders>
            <w:vAlign w:val="center"/>
          </w:tcPr>
          <w:p w14:paraId="3F40ECB2" w14:textId="77777777" w:rsidR="00CF7ECE" w:rsidRPr="00E01971" w:rsidRDefault="00CF7ECE" w:rsidP="00C126B9">
            <w:pPr>
              <w:pStyle w:val="Tabelle"/>
              <w:keepNext/>
              <w:keepLines/>
            </w:pPr>
            <w:r>
              <w:t>+ 5% d. Betrieb</w:t>
            </w:r>
            <w:r>
              <w:t>s</w:t>
            </w:r>
            <w:r>
              <w:t>kosten</w:t>
            </w:r>
          </w:p>
        </w:tc>
        <w:tc>
          <w:tcPr>
            <w:tcW w:w="1815" w:type="dxa"/>
            <w:tcBorders>
              <w:bottom w:val="single" w:sz="4" w:space="0" w:color="auto"/>
            </w:tcBorders>
            <w:vAlign w:val="center"/>
          </w:tcPr>
          <w:p w14:paraId="38C53B9C" w14:textId="77777777" w:rsidR="00CF7ECE" w:rsidRPr="00E01971" w:rsidRDefault="00CF7ECE" w:rsidP="00C126B9">
            <w:pPr>
              <w:pStyle w:val="Tabelle"/>
              <w:keepNext/>
              <w:keepLines/>
            </w:pPr>
            <w:r>
              <w:t>+ € 5.000</w:t>
            </w:r>
          </w:p>
        </w:tc>
        <w:tc>
          <w:tcPr>
            <w:tcW w:w="1814" w:type="dxa"/>
            <w:gridSpan w:val="2"/>
            <w:tcBorders>
              <w:bottom w:val="single" w:sz="4" w:space="0" w:color="auto"/>
            </w:tcBorders>
            <w:vAlign w:val="center"/>
          </w:tcPr>
          <w:p w14:paraId="018CAC70" w14:textId="77777777" w:rsidR="00CF7ECE" w:rsidRPr="00E01971" w:rsidRDefault="00CF7ECE" w:rsidP="00C126B9">
            <w:pPr>
              <w:pStyle w:val="Tabelle"/>
              <w:keepNext/>
              <w:keepLines/>
            </w:pPr>
            <w:r>
              <w:t>-</w:t>
            </w:r>
          </w:p>
        </w:tc>
        <w:tc>
          <w:tcPr>
            <w:tcW w:w="1815" w:type="dxa"/>
            <w:tcBorders>
              <w:bottom w:val="single" w:sz="4" w:space="0" w:color="auto"/>
            </w:tcBorders>
            <w:vAlign w:val="center"/>
          </w:tcPr>
          <w:p w14:paraId="0CBFF339" w14:textId="3769D1E2" w:rsidR="00CF7ECE" w:rsidRPr="00031881" w:rsidRDefault="00473995" w:rsidP="00C126B9">
            <w:pPr>
              <w:pStyle w:val="Tabelle"/>
              <w:keepNext/>
              <w:keepLines/>
              <w:jc w:val="left"/>
              <w:rPr>
                <w:i/>
              </w:rPr>
            </w:pPr>
            <w:r w:rsidRPr="00031881">
              <w:rPr>
                <w:i/>
                <w:sz w:val="18"/>
              </w:rPr>
              <w:t>Bonus bei daue</w:t>
            </w:r>
            <w:r w:rsidRPr="00031881">
              <w:rPr>
                <w:i/>
                <w:sz w:val="18"/>
              </w:rPr>
              <w:t>r</w:t>
            </w:r>
            <w:r w:rsidRPr="00031881">
              <w:rPr>
                <w:i/>
                <w:sz w:val="18"/>
              </w:rPr>
              <w:t>haftem Einsatz</w:t>
            </w:r>
            <w:r>
              <w:rPr>
                <w:i/>
                <w:sz w:val="18"/>
              </w:rPr>
              <w:t xml:space="preserve"> (</w:t>
            </w:r>
            <w:r w:rsidR="00574C55">
              <w:rPr>
                <w:i/>
                <w:sz w:val="18"/>
              </w:rPr>
              <w:t>min</w:t>
            </w:r>
            <w:r w:rsidR="009B5F54">
              <w:rPr>
                <w:i/>
                <w:sz w:val="18"/>
              </w:rPr>
              <w:t>d</w:t>
            </w:r>
            <w:r w:rsidR="00574C55">
              <w:rPr>
                <w:i/>
                <w:sz w:val="18"/>
              </w:rPr>
              <w:t xml:space="preserve">. </w:t>
            </w:r>
            <w:r>
              <w:rPr>
                <w:i/>
                <w:sz w:val="18"/>
              </w:rPr>
              <w:t>75%)</w:t>
            </w:r>
            <w:r w:rsidRPr="00031881">
              <w:rPr>
                <w:i/>
                <w:sz w:val="18"/>
              </w:rPr>
              <w:t xml:space="preserve"> </w:t>
            </w:r>
            <w:r>
              <w:rPr>
                <w:i/>
                <w:sz w:val="18"/>
              </w:rPr>
              <w:t>von</w:t>
            </w:r>
            <w:r w:rsidRPr="00031881">
              <w:rPr>
                <w:i/>
                <w:sz w:val="18"/>
              </w:rPr>
              <w:t xml:space="preserve"> Elektrofahrzeuge</w:t>
            </w:r>
            <w:r>
              <w:rPr>
                <w:i/>
                <w:sz w:val="18"/>
              </w:rPr>
              <w:t>n (100% elektrischer Antrieb)</w:t>
            </w:r>
          </w:p>
        </w:tc>
      </w:tr>
    </w:tbl>
    <w:p w14:paraId="47474994" w14:textId="59BABA91" w:rsidR="00CF7ECE" w:rsidRDefault="001930F3" w:rsidP="00FE463E">
      <w:pPr>
        <w:jc w:val="left"/>
        <w:rPr>
          <w:sz w:val="20"/>
        </w:rPr>
      </w:pPr>
      <w:r w:rsidRPr="003133AE">
        <w:rPr>
          <w:sz w:val="20"/>
        </w:rPr>
        <w:t xml:space="preserve">* </w:t>
      </w:r>
      <w:r w:rsidR="002F1A50" w:rsidRPr="003133AE">
        <w:rPr>
          <w:sz w:val="20"/>
        </w:rPr>
        <w:t xml:space="preserve">anrechenbare Kosten </w:t>
      </w:r>
      <w:r w:rsidRPr="003133AE">
        <w:rPr>
          <w:sz w:val="20"/>
        </w:rPr>
        <w:t>entsprechend</w:t>
      </w:r>
      <w:r w:rsidR="002C572B" w:rsidRPr="003133AE">
        <w:rPr>
          <w:sz w:val="20"/>
        </w:rPr>
        <w:t xml:space="preserve"> Kapitel</w:t>
      </w:r>
      <w:r w:rsidRPr="003133AE">
        <w:rPr>
          <w:sz w:val="20"/>
        </w:rPr>
        <w:t xml:space="preserve"> </w:t>
      </w:r>
      <w:r w:rsidR="000B787F" w:rsidRPr="003133AE">
        <w:rPr>
          <w:sz w:val="20"/>
        </w:rPr>
        <w:fldChar w:fldCharType="begin"/>
      </w:r>
      <w:r w:rsidR="000B787F" w:rsidRPr="003133AE">
        <w:rPr>
          <w:sz w:val="20"/>
        </w:rPr>
        <w:instrText xml:space="preserve"> REF _Ref468785342 \r \h </w:instrText>
      </w:r>
      <w:r w:rsidR="007C35CA" w:rsidRPr="003133AE">
        <w:rPr>
          <w:sz w:val="20"/>
        </w:rPr>
        <w:instrText xml:space="preserve"> \* MERGEFORMAT </w:instrText>
      </w:r>
      <w:r w:rsidR="000B787F" w:rsidRPr="003133AE">
        <w:rPr>
          <w:sz w:val="20"/>
        </w:rPr>
      </w:r>
      <w:r w:rsidR="000B787F" w:rsidRPr="003133AE">
        <w:rPr>
          <w:sz w:val="20"/>
        </w:rPr>
        <w:fldChar w:fldCharType="separate"/>
      </w:r>
      <w:r w:rsidR="00CD79BB" w:rsidRPr="003133AE">
        <w:rPr>
          <w:sz w:val="20"/>
        </w:rPr>
        <w:t>1.1.3</w:t>
      </w:r>
      <w:r w:rsidR="000B787F" w:rsidRPr="003133AE">
        <w:rPr>
          <w:sz w:val="20"/>
        </w:rPr>
        <w:fldChar w:fldCharType="end"/>
      </w:r>
      <w:r w:rsidR="000B787F" w:rsidRPr="003133AE">
        <w:rPr>
          <w:sz w:val="20"/>
        </w:rPr>
        <w:t xml:space="preserve"> </w:t>
      </w:r>
      <w:r w:rsidR="00874CAA" w:rsidRPr="003133AE">
        <w:rPr>
          <w:sz w:val="20"/>
        </w:rPr>
        <w:br/>
      </w:r>
      <w:r w:rsidR="003133AE">
        <w:rPr>
          <w:sz w:val="20"/>
        </w:rPr>
        <w:t xml:space="preserve">** </w:t>
      </w:r>
      <w:r w:rsidR="00874CAA" w:rsidRPr="003133AE">
        <w:rPr>
          <w:sz w:val="20"/>
        </w:rPr>
        <w:t>sollte die errechnete Fördersumme über der Obergrenze liegen</w:t>
      </w:r>
      <w:r w:rsidR="00B34928" w:rsidRPr="003133AE">
        <w:rPr>
          <w:sz w:val="20"/>
        </w:rPr>
        <w:t>,</w:t>
      </w:r>
      <w:r w:rsidR="00874CAA" w:rsidRPr="003133AE">
        <w:rPr>
          <w:sz w:val="20"/>
        </w:rPr>
        <w:t xml:space="preserve"> erfolgt eine Förderung im Ausmaß der Obergrenze</w:t>
      </w:r>
      <w:r w:rsidR="00FE463E" w:rsidRPr="003133AE">
        <w:rPr>
          <w:sz w:val="20"/>
        </w:rPr>
        <w:br/>
        <w:t>**</w:t>
      </w:r>
      <w:r w:rsidR="00874CAA" w:rsidRPr="003133AE">
        <w:rPr>
          <w:sz w:val="20"/>
        </w:rPr>
        <w:t>*</w:t>
      </w:r>
      <w:r w:rsidR="003133AE">
        <w:rPr>
          <w:sz w:val="20"/>
        </w:rPr>
        <w:t xml:space="preserve"> </w:t>
      </w:r>
      <w:r w:rsidR="00FE463E" w:rsidRPr="003133AE">
        <w:rPr>
          <w:sz w:val="20"/>
        </w:rPr>
        <w:t>sollte die errechnete Fördersumme unter der Untergrenze liegen</w:t>
      </w:r>
      <w:r w:rsidR="00B34928" w:rsidRPr="003133AE">
        <w:rPr>
          <w:sz w:val="20"/>
        </w:rPr>
        <w:t>,</w:t>
      </w:r>
      <w:r w:rsidR="00FE463E" w:rsidRPr="003133AE">
        <w:rPr>
          <w:sz w:val="20"/>
        </w:rPr>
        <w:t xml:space="preserve"> erfolgt keine Förd</w:t>
      </w:r>
      <w:r w:rsidR="00FE463E" w:rsidRPr="003133AE">
        <w:rPr>
          <w:sz w:val="20"/>
        </w:rPr>
        <w:t>e</w:t>
      </w:r>
      <w:r w:rsidR="00FE463E" w:rsidRPr="003133AE">
        <w:rPr>
          <w:sz w:val="20"/>
        </w:rPr>
        <w:t>rung</w:t>
      </w:r>
    </w:p>
    <w:p w14:paraId="4DB54A23" w14:textId="77777777" w:rsidR="003133AE" w:rsidRPr="003133AE" w:rsidRDefault="003133AE" w:rsidP="00FE463E">
      <w:pPr>
        <w:jc w:val="left"/>
        <w:rPr>
          <w:sz w:val="20"/>
        </w:rPr>
      </w:pPr>
    </w:p>
    <w:tbl>
      <w:tblPr>
        <w:tblW w:w="9072" w:type="dxa"/>
        <w:tblInd w:w="108" w:type="dxa"/>
        <w:tblLayout w:type="fixed"/>
        <w:tblLook w:val="01E0" w:firstRow="1" w:lastRow="1" w:firstColumn="1" w:lastColumn="1" w:noHBand="0" w:noVBand="0"/>
      </w:tblPr>
      <w:tblGrid>
        <w:gridCol w:w="2018"/>
        <w:gridCol w:w="1005"/>
        <w:gridCol w:w="979"/>
        <w:gridCol w:w="1276"/>
        <w:gridCol w:w="769"/>
        <w:gridCol w:w="365"/>
        <w:gridCol w:w="1276"/>
        <w:gridCol w:w="1276"/>
        <w:gridCol w:w="108"/>
      </w:tblGrid>
      <w:tr w:rsidR="00A77BE9" w:rsidRPr="005C0958" w14:paraId="5C04E2E0" w14:textId="77777777" w:rsidTr="005C0958">
        <w:trPr>
          <w:trHeight w:val="284"/>
        </w:trPr>
        <w:tc>
          <w:tcPr>
            <w:tcW w:w="9072" w:type="dxa"/>
            <w:gridSpan w:val="9"/>
            <w:shd w:val="clear" w:color="auto" w:fill="FFFFFF" w:themeFill="background1"/>
            <w:vAlign w:val="bottom"/>
          </w:tcPr>
          <w:p w14:paraId="5FAF1D53" w14:textId="31438396" w:rsidR="00A77BE9" w:rsidRPr="005C0958" w:rsidRDefault="00A77BE9" w:rsidP="005C0958">
            <w:pPr>
              <w:pStyle w:val="Beschriftung"/>
            </w:pPr>
            <w:bookmarkStart w:id="23" w:name="_Ref470171514"/>
            <w:bookmarkStart w:id="24" w:name="_Toc471803802"/>
            <w:r w:rsidRPr="005C0958">
              <w:lastRenderedPageBreak/>
              <w:t xml:space="preserve">Tabelle </w:t>
            </w:r>
            <w:fldSimple w:instr=" SEQ Tabelle \* ARABIC ">
              <w:r w:rsidR="003133AE" w:rsidRPr="005C0958">
                <w:rPr>
                  <w:noProof/>
                </w:rPr>
                <w:t>3</w:t>
              </w:r>
            </w:fldSimple>
            <w:bookmarkEnd w:id="23"/>
            <w:r w:rsidRPr="005C0958">
              <w:t xml:space="preserve">: Zu- und Abschläge zu </w:t>
            </w:r>
            <w:r w:rsidR="00C571D2" w:rsidRPr="005C0958">
              <w:t>Basis</w:t>
            </w:r>
            <w:r w:rsidR="005C0958" w:rsidRPr="005C0958">
              <w:t>-</w:t>
            </w:r>
            <w:r w:rsidRPr="005C0958">
              <w:t xml:space="preserve">Förderhöhen und </w:t>
            </w:r>
            <w:r w:rsidR="005C0958" w:rsidRPr="005C0958">
              <w:t>-</w:t>
            </w:r>
            <w:r w:rsidRPr="005C0958">
              <w:t>Fördersätze</w:t>
            </w:r>
            <w:r w:rsidR="005C0958" w:rsidRPr="005C0958">
              <w:t>n</w:t>
            </w:r>
            <w:r w:rsidRPr="005C0958">
              <w:t xml:space="preserve"> nach der Steuerkraftkopfquote</w:t>
            </w:r>
            <w:r w:rsidR="00D31ED3" w:rsidRPr="005C0958">
              <w:t xml:space="preserve"> (</w:t>
            </w:r>
            <w:proofErr w:type="spellStart"/>
            <w:r w:rsidR="00D31ED3" w:rsidRPr="005C0958">
              <w:t>StKKQ</w:t>
            </w:r>
            <w:proofErr w:type="spellEnd"/>
            <w:r w:rsidR="00D31ED3" w:rsidRPr="005C0958">
              <w:t>)</w:t>
            </w:r>
            <w:r w:rsidRPr="005C0958">
              <w:t xml:space="preserve"> der betreffenden Gemeinde</w:t>
            </w:r>
            <w:bookmarkEnd w:id="24"/>
          </w:p>
        </w:tc>
      </w:tr>
      <w:tr w:rsidR="00C571D2" w:rsidRPr="005C0958" w14:paraId="06E203AB" w14:textId="77777777" w:rsidTr="00D31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382"/>
        </w:trPr>
        <w:tc>
          <w:tcPr>
            <w:tcW w:w="2018" w:type="dxa"/>
            <w:vMerge w:val="restart"/>
            <w:shd w:val="clear" w:color="auto" w:fill="D9D9D9"/>
            <w:vAlign w:val="center"/>
          </w:tcPr>
          <w:p w14:paraId="42809087" w14:textId="47B51345" w:rsidR="00C571D2" w:rsidRPr="005C0958" w:rsidRDefault="00C571D2" w:rsidP="005C0958">
            <w:pPr>
              <w:pStyle w:val="Tabellenkopfzeile"/>
              <w:keepNext/>
              <w:keepLines/>
              <w:ind w:left="-142"/>
            </w:pPr>
            <w:r w:rsidRPr="005C0958">
              <w:t xml:space="preserve">Staffelung der </w:t>
            </w:r>
            <w:r w:rsidRPr="005C0958">
              <w:br/>
            </w:r>
            <w:r w:rsidR="00D31ED3" w:rsidRPr="005C0958">
              <w:t>StKKQ</w:t>
            </w:r>
            <w:r w:rsidRPr="005C0958">
              <w:t>*</w:t>
            </w:r>
          </w:p>
        </w:tc>
        <w:tc>
          <w:tcPr>
            <w:tcW w:w="1984" w:type="dxa"/>
            <w:gridSpan w:val="2"/>
            <w:vMerge w:val="restart"/>
            <w:shd w:val="clear" w:color="auto" w:fill="D9D9D9"/>
            <w:vAlign w:val="center"/>
          </w:tcPr>
          <w:p w14:paraId="59356D1F" w14:textId="1F12B51D" w:rsidR="00C571D2" w:rsidRPr="005C0958" w:rsidRDefault="00C571D2" w:rsidP="005C0958">
            <w:pPr>
              <w:pStyle w:val="Tabellenkopfzeile"/>
              <w:keepNext/>
              <w:keepLines/>
              <w:ind w:left="-76"/>
            </w:pPr>
            <w:r w:rsidRPr="005C0958">
              <w:t>Veränderung des Fördersatz (in %-Punkten)</w:t>
            </w:r>
          </w:p>
        </w:tc>
        <w:tc>
          <w:tcPr>
            <w:tcW w:w="2410" w:type="dxa"/>
            <w:gridSpan w:val="3"/>
            <w:tcBorders>
              <w:bottom w:val="single" w:sz="4" w:space="0" w:color="auto"/>
            </w:tcBorders>
            <w:shd w:val="clear" w:color="auto" w:fill="D9D9D9"/>
            <w:vAlign w:val="center"/>
          </w:tcPr>
          <w:p w14:paraId="71A8358B" w14:textId="397521C8" w:rsidR="00C571D2" w:rsidRPr="005C0958" w:rsidRDefault="00C571D2" w:rsidP="005C0958">
            <w:pPr>
              <w:pStyle w:val="Tabellenkopfzeile"/>
              <w:keepNext/>
              <w:keepLines/>
              <w:ind w:left="-142"/>
            </w:pPr>
            <w:r w:rsidRPr="005C0958">
              <w:t>Fördersatz mit St</w:t>
            </w:r>
            <w:r w:rsidR="00D31ED3" w:rsidRPr="005C0958">
              <w:t>KKQ</w:t>
            </w:r>
          </w:p>
        </w:tc>
        <w:tc>
          <w:tcPr>
            <w:tcW w:w="2552" w:type="dxa"/>
            <w:gridSpan w:val="2"/>
            <w:shd w:val="clear" w:color="auto" w:fill="D9D9D9"/>
            <w:vAlign w:val="center"/>
          </w:tcPr>
          <w:p w14:paraId="74193A64" w14:textId="66B1A59B" w:rsidR="00C571D2" w:rsidRPr="005C0958" w:rsidRDefault="00D31ED3" w:rsidP="005C0958">
            <w:pPr>
              <w:pStyle w:val="Tabellenkopfzeile"/>
              <w:keepNext/>
              <w:keepLines/>
              <w:ind w:left="-142"/>
              <w:rPr>
                <w:i/>
              </w:rPr>
            </w:pPr>
            <w:r w:rsidRPr="005C0958">
              <w:t>Obergrenzen mit StKKQ</w:t>
            </w:r>
          </w:p>
        </w:tc>
      </w:tr>
      <w:tr w:rsidR="003133AE" w:rsidRPr="005C0958" w14:paraId="2FBBFF44" w14:textId="77777777" w:rsidTr="00D31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382"/>
        </w:trPr>
        <w:tc>
          <w:tcPr>
            <w:tcW w:w="2018" w:type="dxa"/>
            <w:vMerge/>
            <w:tcBorders>
              <w:bottom w:val="single" w:sz="4" w:space="0" w:color="auto"/>
            </w:tcBorders>
            <w:shd w:val="clear" w:color="auto" w:fill="D9D9D9"/>
            <w:vAlign w:val="center"/>
          </w:tcPr>
          <w:p w14:paraId="47B88BDF" w14:textId="77777777" w:rsidR="003133AE" w:rsidRPr="005C0958" w:rsidRDefault="003133AE" w:rsidP="003133AE">
            <w:pPr>
              <w:pStyle w:val="Tabellenkopfzeile"/>
              <w:keepNext/>
              <w:keepLines/>
              <w:ind w:left="-142"/>
            </w:pPr>
          </w:p>
        </w:tc>
        <w:tc>
          <w:tcPr>
            <w:tcW w:w="1984" w:type="dxa"/>
            <w:gridSpan w:val="2"/>
            <w:vMerge/>
            <w:tcBorders>
              <w:bottom w:val="single" w:sz="4" w:space="0" w:color="auto"/>
            </w:tcBorders>
            <w:shd w:val="clear" w:color="auto" w:fill="D9D9D9"/>
            <w:vAlign w:val="center"/>
          </w:tcPr>
          <w:p w14:paraId="0DDAC401" w14:textId="77777777" w:rsidR="003133AE" w:rsidRPr="005C0958" w:rsidRDefault="003133AE" w:rsidP="003133AE">
            <w:pPr>
              <w:pStyle w:val="Tabellenkopfzeile"/>
              <w:keepNext/>
              <w:keepLines/>
              <w:ind w:left="-76"/>
            </w:pPr>
          </w:p>
        </w:tc>
        <w:tc>
          <w:tcPr>
            <w:tcW w:w="1276" w:type="dxa"/>
            <w:tcBorders>
              <w:bottom w:val="single" w:sz="4" w:space="0" w:color="auto"/>
            </w:tcBorders>
            <w:shd w:val="clear" w:color="auto" w:fill="D9D9D9"/>
            <w:vAlign w:val="center"/>
          </w:tcPr>
          <w:p w14:paraId="3910D45B" w14:textId="626E4606" w:rsidR="003133AE" w:rsidRPr="005C0958" w:rsidRDefault="003133AE" w:rsidP="003133AE">
            <w:pPr>
              <w:pStyle w:val="Tabellenkopfzeile"/>
              <w:keepNext/>
              <w:keepLines/>
              <w:ind w:left="-142"/>
            </w:pPr>
            <w:r w:rsidRPr="005C0958">
              <w:t>Probe</w:t>
            </w:r>
          </w:p>
        </w:tc>
        <w:tc>
          <w:tcPr>
            <w:tcW w:w="1134" w:type="dxa"/>
            <w:gridSpan w:val="2"/>
            <w:tcBorders>
              <w:bottom w:val="single" w:sz="4" w:space="0" w:color="auto"/>
            </w:tcBorders>
            <w:shd w:val="clear" w:color="auto" w:fill="D9D9D9"/>
            <w:vAlign w:val="center"/>
          </w:tcPr>
          <w:p w14:paraId="1C9E139C" w14:textId="5090C16C" w:rsidR="003133AE" w:rsidRPr="005C0958" w:rsidRDefault="003133AE" w:rsidP="003133AE">
            <w:pPr>
              <w:pStyle w:val="Tabellenkopfzeile"/>
              <w:keepNext/>
              <w:keepLines/>
              <w:ind w:left="-142"/>
            </w:pPr>
            <w:r w:rsidRPr="005C0958">
              <w:t>Dauer</w:t>
            </w:r>
          </w:p>
        </w:tc>
        <w:tc>
          <w:tcPr>
            <w:tcW w:w="1276" w:type="dxa"/>
            <w:tcBorders>
              <w:bottom w:val="single" w:sz="4" w:space="0" w:color="auto"/>
            </w:tcBorders>
            <w:shd w:val="clear" w:color="auto" w:fill="D9D9D9"/>
            <w:vAlign w:val="center"/>
          </w:tcPr>
          <w:p w14:paraId="5499CFAF" w14:textId="5CC53A98" w:rsidR="003133AE" w:rsidRPr="005C0958" w:rsidRDefault="003133AE" w:rsidP="003133AE">
            <w:pPr>
              <w:pStyle w:val="Tabellenkopfzeile"/>
              <w:keepNext/>
              <w:keepLines/>
              <w:ind w:left="-142"/>
              <w:rPr>
                <w:i/>
              </w:rPr>
            </w:pPr>
            <w:r w:rsidRPr="005C0958">
              <w:t>Probe</w:t>
            </w:r>
          </w:p>
        </w:tc>
        <w:tc>
          <w:tcPr>
            <w:tcW w:w="1276" w:type="dxa"/>
            <w:tcBorders>
              <w:bottom w:val="single" w:sz="4" w:space="0" w:color="auto"/>
            </w:tcBorders>
            <w:shd w:val="clear" w:color="auto" w:fill="D9D9D9"/>
            <w:vAlign w:val="center"/>
          </w:tcPr>
          <w:p w14:paraId="776318D1" w14:textId="1565B71B" w:rsidR="003133AE" w:rsidRPr="005C0958" w:rsidRDefault="003133AE" w:rsidP="003133AE">
            <w:pPr>
              <w:pStyle w:val="Tabellenkopfzeile"/>
              <w:keepNext/>
              <w:keepLines/>
              <w:ind w:left="-142"/>
              <w:rPr>
                <w:i/>
              </w:rPr>
            </w:pPr>
            <w:r w:rsidRPr="005C0958">
              <w:t>Dauer</w:t>
            </w:r>
          </w:p>
        </w:tc>
      </w:tr>
      <w:tr w:rsidR="003133AE" w:rsidRPr="005C0958" w14:paraId="4D3987A1" w14:textId="77777777" w:rsidTr="00D31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25" w:type="dxa"/>
          <w:trHeight w:hRule="exact" w:val="84"/>
        </w:trPr>
        <w:tc>
          <w:tcPr>
            <w:tcW w:w="3023" w:type="dxa"/>
            <w:gridSpan w:val="2"/>
            <w:tcBorders>
              <w:left w:val="nil"/>
              <w:right w:val="nil"/>
            </w:tcBorders>
            <w:vAlign w:val="center"/>
          </w:tcPr>
          <w:p w14:paraId="27B37BFB" w14:textId="77777777" w:rsidR="003133AE" w:rsidRPr="005C0958" w:rsidRDefault="003133AE" w:rsidP="003133AE">
            <w:pPr>
              <w:keepNext/>
              <w:keepLines/>
              <w:spacing w:before="40" w:after="40" w:line="240" w:lineRule="auto"/>
            </w:pPr>
          </w:p>
        </w:tc>
        <w:tc>
          <w:tcPr>
            <w:tcW w:w="3024" w:type="dxa"/>
            <w:gridSpan w:val="3"/>
            <w:tcBorders>
              <w:left w:val="nil"/>
              <w:right w:val="nil"/>
            </w:tcBorders>
            <w:vAlign w:val="center"/>
          </w:tcPr>
          <w:p w14:paraId="2BA82340" w14:textId="77777777" w:rsidR="003133AE" w:rsidRPr="005C0958" w:rsidRDefault="003133AE" w:rsidP="003133AE">
            <w:pPr>
              <w:keepNext/>
              <w:keepLines/>
              <w:spacing w:before="40" w:after="40" w:line="240" w:lineRule="auto"/>
            </w:pPr>
          </w:p>
        </w:tc>
      </w:tr>
      <w:tr w:rsidR="003133AE" w:rsidRPr="005C0958" w14:paraId="23C9E82B" w14:textId="77777777" w:rsidTr="00D31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567"/>
        </w:trPr>
        <w:tc>
          <w:tcPr>
            <w:tcW w:w="2018" w:type="dxa"/>
            <w:vAlign w:val="center"/>
          </w:tcPr>
          <w:p w14:paraId="4A68A2F1" w14:textId="4CEC2108" w:rsidR="003133AE" w:rsidRPr="005C0958" w:rsidRDefault="003133AE" w:rsidP="003133AE">
            <w:pPr>
              <w:pStyle w:val="TabAbs"/>
              <w:numPr>
                <w:ilvl w:val="0"/>
                <w:numId w:val="0"/>
              </w:numPr>
              <w:jc w:val="left"/>
              <w:rPr>
                <w:b/>
              </w:rPr>
            </w:pPr>
            <w:r w:rsidRPr="005C0958">
              <w:rPr>
                <w:b/>
              </w:rPr>
              <w:t>&gt; 120%</w:t>
            </w:r>
          </w:p>
        </w:tc>
        <w:tc>
          <w:tcPr>
            <w:tcW w:w="1984" w:type="dxa"/>
            <w:gridSpan w:val="2"/>
            <w:vAlign w:val="center"/>
          </w:tcPr>
          <w:p w14:paraId="2B3FE506" w14:textId="6BC087F0" w:rsidR="003133AE" w:rsidRPr="005C0958" w:rsidRDefault="003133AE" w:rsidP="003133AE">
            <w:pPr>
              <w:pStyle w:val="Tabelle"/>
              <w:keepNext/>
              <w:keepLines/>
              <w:jc w:val="center"/>
            </w:pPr>
            <w:r w:rsidRPr="005C0958">
              <w:t>- 10%</w:t>
            </w:r>
          </w:p>
        </w:tc>
        <w:tc>
          <w:tcPr>
            <w:tcW w:w="1276" w:type="dxa"/>
            <w:vAlign w:val="center"/>
          </w:tcPr>
          <w:p w14:paraId="411C1C3B" w14:textId="2EA4D812" w:rsidR="003133AE" w:rsidRPr="005C0958" w:rsidRDefault="003133AE" w:rsidP="003133AE">
            <w:pPr>
              <w:pStyle w:val="Tabelle"/>
              <w:keepNext/>
              <w:keepLines/>
            </w:pPr>
            <w:r w:rsidRPr="005C0958">
              <w:t>20%</w:t>
            </w:r>
          </w:p>
        </w:tc>
        <w:tc>
          <w:tcPr>
            <w:tcW w:w="1134" w:type="dxa"/>
            <w:gridSpan w:val="2"/>
            <w:vAlign w:val="center"/>
          </w:tcPr>
          <w:p w14:paraId="4D41D91E" w14:textId="493ADFA7" w:rsidR="003133AE" w:rsidRPr="005C0958" w:rsidRDefault="003133AE" w:rsidP="003133AE">
            <w:pPr>
              <w:pStyle w:val="Tabelle"/>
              <w:keepNext/>
              <w:keepLines/>
            </w:pPr>
            <w:r w:rsidRPr="005C0958">
              <w:t>10%</w:t>
            </w:r>
          </w:p>
        </w:tc>
        <w:tc>
          <w:tcPr>
            <w:tcW w:w="1276" w:type="dxa"/>
            <w:vAlign w:val="center"/>
          </w:tcPr>
          <w:p w14:paraId="7C5377B4" w14:textId="028E38BA" w:rsidR="003133AE" w:rsidRPr="005C0958" w:rsidRDefault="003133AE" w:rsidP="003133AE">
            <w:pPr>
              <w:pStyle w:val="Tabelle"/>
              <w:keepNext/>
              <w:keepLines/>
              <w:jc w:val="left"/>
            </w:pPr>
            <w:r w:rsidRPr="005C0958">
              <w:t>€ 20.000</w:t>
            </w:r>
          </w:p>
        </w:tc>
        <w:tc>
          <w:tcPr>
            <w:tcW w:w="1276" w:type="dxa"/>
            <w:vAlign w:val="center"/>
          </w:tcPr>
          <w:p w14:paraId="2F8887AE" w14:textId="6DFF90EF" w:rsidR="003133AE" w:rsidRPr="005C0958" w:rsidRDefault="003133AE" w:rsidP="003133AE">
            <w:pPr>
              <w:pStyle w:val="Tabelle"/>
              <w:keepNext/>
              <w:keepLines/>
              <w:jc w:val="left"/>
            </w:pPr>
            <w:r w:rsidRPr="005C0958">
              <w:t>€ 10.000</w:t>
            </w:r>
          </w:p>
        </w:tc>
      </w:tr>
      <w:tr w:rsidR="003133AE" w:rsidRPr="005C0958" w14:paraId="11A8B0C6" w14:textId="77777777" w:rsidTr="00D31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567"/>
        </w:trPr>
        <w:tc>
          <w:tcPr>
            <w:tcW w:w="2018" w:type="dxa"/>
            <w:vAlign w:val="center"/>
          </w:tcPr>
          <w:p w14:paraId="13DC77D1" w14:textId="1B061BB3" w:rsidR="003133AE" w:rsidRPr="005C0958" w:rsidRDefault="003133AE" w:rsidP="003133AE">
            <w:pPr>
              <w:pStyle w:val="TabAbs"/>
              <w:numPr>
                <w:ilvl w:val="0"/>
                <w:numId w:val="0"/>
              </w:numPr>
              <w:jc w:val="left"/>
              <w:rPr>
                <w:b/>
              </w:rPr>
            </w:pPr>
            <w:r w:rsidRPr="005C0958">
              <w:rPr>
                <w:b/>
              </w:rPr>
              <w:t>90% bis 120%</w:t>
            </w:r>
          </w:p>
        </w:tc>
        <w:tc>
          <w:tcPr>
            <w:tcW w:w="1984" w:type="dxa"/>
            <w:gridSpan w:val="2"/>
            <w:vAlign w:val="center"/>
          </w:tcPr>
          <w:p w14:paraId="0BED3744" w14:textId="6B29BDDB" w:rsidR="003133AE" w:rsidRPr="005C0958" w:rsidRDefault="003133AE" w:rsidP="003133AE">
            <w:pPr>
              <w:pStyle w:val="Tabelle"/>
              <w:keepNext/>
              <w:keepLines/>
              <w:jc w:val="center"/>
            </w:pPr>
            <w:r w:rsidRPr="005C0958">
              <w:t>0%</w:t>
            </w:r>
          </w:p>
        </w:tc>
        <w:tc>
          <w:tcPr>
            <w:tcW w:w="1276" w:type="dxa"/>
            <w:vAlign w:val="center"/>
          </w:tcPr>
          <w:p w14:paraId="54D7A0B5" w14:textId="5A8C5699" w:rsidR="003133AE" w:rsidRPr="005C0958" w:rsidRDefault="003133AE" w:rsidP="003133AE">
            <w:pPr>
              <w:pStyle w:val="Tabelle"/>
              <w:keepNext/>
              <w:keepLines/>
            </w:pPr>
            <w:r w:rsidRPr="005C0958">
              <w:t>30%</w:t>
            </w:r>
          </w:p>
        </w:tc>
        <w:tc>
          <w:tcPr>
            <w:tcW w:w="1134" w:type="dxa"/>
            <w:gridSpan w:val="2"/>
            <w:vAlign w:val="center"/>
          </w:tcPr>
          <w:p w14:paraId="266DD0DF" w14:textId="7E09D40D" w:rsidR="003133AE" w:rsidRPr="005C0958" w:rsidRDefault="003133AE" w:rsidP="003133AE">
            <w:pPr>
              <w:pStyle w:val="Tabelle"/>
              <w:keepNext/>
              <w:keepLines/>
            </w:pPr>
            <w:r w:rsidRPr="005C0958">
              <w:t>20%</w:t>
            </w:r>
          </w:p>
        </w:tc>
        <w:tc>
          <w:tcPr>
            <w:tcW w:w="1276" w:type="dxa"/>
            <w:vAlign w:val="center"/>
          </w:tcPr>
          <w:p w14:paraId="247C4E1F" w14:textId="333C8DF2" w:rsidR="003133AE" w:rsidRPr="005C0958" w:rsidRDefault="003133AE" w:rsidP="003133AE">
            <w:pPr>
              <w:pStyle w:val="Tabelle"/>
              <w:keepNext/>
              <w:keepLines/>
              <w:jc w:val="left"/>
              <w:rPr>
                <w:sz w:val="18"/>
              </w:rPr>
            </w:pPr>
            <w:r w:rsidRPr="005C0958">
              <w:t>€ 30.000</w:t>
            </w:r>
          </w:p>
        </w:tc>
        <w:tc>
          <w:tcPr>
            <w:tcW w:w="1276" w:type="dxa"/>
            <w:vAlign w:val="center"/>
          </w:tcPr>
          <w:p w14:paraId="42A6BCE0" w14:textId="3685AB7D" w:rsidR="003133AE" w:rsidRPr="005C0958" w:rsidRDefault="003133AE" w:rsidP="003133AE">
            <w:pPr>
              <w:pStyle w:val="Tabelle"/>
              <w:keepNext/>
              <w:keepLines/>
              <w:jc w:val="left"/>
              <w:rPr>
                <w:sz w:val="18"/>
              </w:rPr>
            </w:pPr>
            <w:r w:rsidRPr="005C0958">
              <w:t>€ 20.000</w:t>
            </w:r>
          </w:p>
        </w:tc>
      </w:tr>
      <w:tr w:rsidR="003133AE" w:rsidRPr="005C0958" w14:paraId="0153C2FD" w14:textId="77777777" w:rsidTr="00D31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567"/>
        </w:trPr>
        <w:tc>
          <w:tcPr>
            <w:tcW w:w="2018" w:type="dxa"/>
            <w:vAlign w:val="center"/>
          </w:tcPr>
          <w:p w14:paraId="0F9255C7" w14:textId="5ACBBC5D" w:rsidR="003133AE" w:rsidRPr="005C0958" w:rsidRDefault="003133AE" w:rsidP="003133AE">
            <w:pPr>
              <w:pStyle w:val="TabAbs"/>
              <w:numPr>
                <w:ilvl w:val="0"/>
                <w:numId w:val="0"/>
              </w:numPr>
              <w:jc w:val="left"/>
              <w:rPr>
                <w:b/>
              </w:rPr>
            </w:pPr>
            <w:r w:rsidRPr="005C0958">
              <w:rPr>
                <w:b/>
              </w:rPr>
              <w:t>80% bis 89,9%</w:t>
            </w:r>
          </w:p>
        </w:tc>
        <w:tc>
          <w:tcPr>
            <w:tcW w:w="1984" w:type="dxa"/>
            <w:gridSpan w:val="2"/>
            <w:vAlign w:val="center"/>
          </w:tcPr>
          <w:p w14:paraId="7BF16F75" w14:textId="6AB30FD1" w:rsidR="003133AE" w:rsidRPr="005C0958" w:rsidRDefault="003133AE" w:rsidP="003133AE">
            <w:pPr>
              <w:pStyle w:val="Tabelle"/>
              <w:keepNext/>
              <w:keepLines/>
              <w:jc w:val="center"/>
            </w:pPr>
            <w:r w:rsidRPr="005C0958">
              <w:t>+ 10%</w:t>
            </w:r>
          </w:p>
        </w:tc>
        <w:tc>
          <w:tcPr>
            <w:tcW w:w="1276" w:type="dxa"/>
            <w:vAlign w:val="center"/>
          </w:tcPr>
          <w:p w14:paraId="7C8C4BCF" w14:textId="7134ADDC" w:rsidR="003133AE" w:rsidRPr="005C0958" w:rsidRDefault="003133AE" w:rsidP="003133AE">
            <w:pPr>
              <w:pStyle w:val="Tabelle"/>
              <w:keepNext/>
              <w:keepLines/>
            </w:pPr>
            <w:r w:rsidRPr="005C0958">
              <w:t>40%</w:t>
            </w:r>
          </w:p>
        </w:tc>
        <w:tc>
          <w:tcPr>
            <w:tcW w:w="1134" w:type="dxa"/>
            <w:gridSpan w:val="2"/>
            <w:vAlign w:val="center"/>
          </w:tcPr>
          <w:p w14:paraId="784DD63C" w14:textId="10E4F9B8" w:rsidR="003133AE" w:rsidRPr="005C0958" w:rsidRDefault="003133AE" w:rsidP="003133AE">
            <w:pPr>
              <w:pStyle w:val="Tabelle"/>
              <w:keepNext/>
              <w:keepLines/>
            </w:pPr>
            <w:r w:rsidRPr="005C0958">
              <w:t>30%</w:t>
            </w:r>
          </w:p>
        </w:tc>
        <w:tc>
          <w:tcPr>
            <w:tcW w:w="1276" w:type="dxa"/>
            <w:vAlign w:val="center"/>
          </w:tcPr>
          <w:p w14:paraId="758FDDF6" w14:textId="5FE37570" w:rsidR="003133AE" w:rsidRPr="005C0958" w:rsidRDefault="003133AE" w:rsidP="003133AE">
            <w:pPr>
              <w:pStyle w:val="Tabelle"/>
              <w:keepNext/>
              <w:keepLines/>
              <w:jc w:val="left"/>
            </w:pPr>
            <w:r w:rsidRPr="005C0958">
              <w:t>€ 40.000</w:t>
            </w:r>
          </w:p>
        </w:tc>
        <w:tc>
          <w:tcPr>
            <w:tcW w:w="1276" w:type="dxa"/>
            <w:vAlign w:val="center"/>
          </w:tcPr>
          <w:p w14:paraId="49273CC9" w14:textId="075781EB" w:rsidR="003133AE" w:rsidRPr="005C0958" w:rsidRDefault="003133AE" w:rsidP="003133AE">
            <w:pPr>
              <w:pStyle w:val="Tabelle"/>
              <w:keepNext/>
              <w:keepLines/>
              <w:jc w:val="left"/>
            </w:pPr>
            <w:r w:rsidRPr="005C0958">
              <w:t>€ 30.000</w:t>
            </w:r>
          </w:p>
        </w:tc>
      </w:tr>
      <w:tr w:rsidR="003133AE" w:rsidRPr="005C0958" w14:paraId="13EE4413" w14:textId="77777777" w:rsidTr="005C0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567"/>
        </w:trPr>
        <w:tc>
          <w:tcPr>
            <w:tcW w:w="2018" w:type="dxa"/>
            <w:tcBorders>
              <w:bottom w:val="single" w:sz="4" w:space="0" w:color="auto"/>
            </w:tcBorders>
            <w:vAlign w:val="center"/>
          </w:tcPr>
          <w:p w14:paraId="7A8AEDE2" w14:textId="77C7F6B3" w:rsidR="003133AE" w:rsidRPr="005C0958" w:rsidRDefault="003133AE" w:rsidP="003133AE">
            <w:pPr>
              <w:pStyle w:val="TabAbs"/>
              <w:numPr>
                <w:ilvl w:val="0"/>
                <w:numId w:val="0"/>
              </w:numPr>
              <w:jc w:val="left"/>
              <w:rPr>
                <w:b/>
              </w:rPr>
            </w:pPr>
            <w:r w:rsidRPr="005C0958">
              <w:rPr>
                <w:b/>
              </w:rPr>
              <w:t xml:space="preserve">&lt; 80% </w:t>
            </w:r>
          </w:p>
        </w:tc>
        <w:tc>
          <w:tcPr>
            <w:tcW w:w="1984" w:type="dxa"/>
            <w:gridSpan w:val="2"/>
            <w:tcBorders>
              <w:bottom w:val="single" w:sz="4" w:space="0" w:color="auto"/>
            </w:tcBorders>
            <w:vAlign w:val="center"/>
          </w:tcPr>
          <w:p w14:paraId="3ED4E4B9" w14:textId="768A6B75" w:rsidR="003133AE" w:rsidRPr="005C0958" w:rsidRDefault="003133AE" w:rsidP="003133AE">
            <w:pPr>
              <w:pStyle w:val="Tabelle"/>
              <w:keepNext/>
              <w:keepLines/>
              <w:jc w:val="center"/>
            </w:pPr>
            <w:r w:rsidRPr="005C0958">
              <w:t>+ 20%</w:t>
            </w:r>
          </w:p>
        </w:tc>
        <w:tc>
          <w:tcPr>
            <w:tcW w:w="1276" w:type="dxa"/>
            <w:tcBorders>
              <w:bottom w:val="single" w:sz="4" w:space="0" w:color="auto"/>
            </w:tcBorders>
            <w:vAlign w:val="center"/>
          </w:tcPr>
          <w:p w14:paraId="637D7CA4" w14:textId="329E59EC" w:rsidR="003133AE" w:rsidRPr="005C0958" w:rsidRDefault="003133AE" w:rsidP="003133AE">
            <w:pPr>
              <w:pStyle w:val="Tabelle"/>
              <w:keepNext/>
              <w:keepLines/>
            </w:pPr>
            <w:r w:rsidRPr="005C0958">
              <w:t>50%</w:t>
            </w:r>
          </w:p>
        </w:tc>
        <w:tc>
          <w:tcPr>
            <w:tcW w:w="1134" w:type="dxa"/>
            <w:gridSpan w:val="2"/>
            <w:tcBorders>
              <w:bottom w:val="single" w:sz="4" w:space="0" w:color="auto"/>
            </w:tcBorders>
            <w:vAlign w:val="center"/>
          </w:tcPr>
          <w:p w14:paraId="08575D29" w14:textId="785DE8B4" w:rsidR="003133AE" w:rsidRPr="005C0958" w:rsidRDefault="003133AE" w:rsidP="003133AE">
            <w:pPr>
              <w:pStyle w:val="Tabelle"/>
              <w:keepNext/>
              <w:keepLines/>
            </w:pPr>
            <w:r w:rsidRPr="005C0958">
              <w:t>40%</w:t>
            </w:r>
          </w:p>
        </w:tc>
        <w:tc>
          <w:tcPr>
            <w:tcW w:w="1276" w:type="dxa"/>
            <w:tcBorders>
              <w:bottom w:val="single" w:sz="4" w:space="0" w:color="auto"/>
            </w:tcBorders>
            <w:vAlign w:val="center"/>
          </w:tcPr>
          <w:p w14:paraId="25EFABA6" w14:textId="2DF96E5E" w:rsidR="003133AE" w:rsidRPr="005C0958" w:rsidRDefault="003133AE" w:rsidP="003133AE">
            <w:pPr>
              <w:pStyle w:val="Tabelle"/>
              <w:keepNext/>
              <w:keepLines/>
              <w:jc w:val="left"/>
            </w:pPr>
            <w:r w:rsidRPr="005C0958">
              <w:t>€ 50.000</w:t>
            </w:r>
          </w:p>
        </w:tc>
        <w:tc>
          <w:tcPr>
            <w:tcW w:w="1276" w:type="dxa"/>
            <w:tcBorders>
              <w:bottom w:val="single" w:sz="4" w:space="0" w:color="auto"/>
            </w:tcBorders>
            <w:vAlign w:val="center"/>
          </w:tcPr>
          <w:p w14:paraId="2B2DB7BB" w14:textId="7129DBF1" w:rsidR="003133AE" w:rsidRPr="005C0958" w:rsidRDefault="003133AE" w:rsidP="003133AE">
            <w:pPr>
              <w:pStyle w:val="Tabelle"/>
              <w:keepNext/>
              <w:keepLines/>
              <w:jc w:val="left"/>
            </w:pPr>
            <w:r w:rsidRPr="005C0958">
              <w:t>€ 40.000</w:t>
            </w:r>
          </w:p>
        </w:tc>
      </w:tr>
    </w:tbl>
    <w:p w14:paraId="4BBAC493" w14:textId="7BC99CFD" w:rsidR="003133AE" w:rsidRDefault="00A77BE9" w:rsidP="003133AE">
      <w:pPr>
        <w:rPr>
          <w:sz w:val="20"/>
        </w:rPr>
      </w:pPr>
      <w:r w:rsidRPr="005C0958">
        <w:rPr>
          <w:sz w:val="20"/>
        </w:rPr>
        <w:t>* im Verhältnis zum Durchschnitt der Steuerkraftkopfquote der Steiermark (ohne Graz)</w:t>
      </w:r>
      <w:r w:rsidR="003133AE" w:rsidRPr="005C0958">
        <w:rPr>
          <w:sz w:val="20"/>
        </w:rPr>
        <w:t>. Die Steuerkraftkopfquote je Gemeinde wird jeweils aus dem letzten abgeschlossenen Jahr herangezogen und vom Land Steiermark beigestellt.</w:t>
      </w:r>
      <w:r w:rsidR="003133AE">
        <w:rPr>
          <w:sz w:val="20"/>
        </w:rPr>
        <w:t xml:space="preserve"> </w:t>
      </w:r>
    </w:p>
    <w:p w14:paraId="00C37584" w14:textId="77777777" w:rsidR="003133AE" w:rsidRPr="003133AE" w:rsidRDefault="003133AE" w:rsidP="003133AE">
      <w:pPr>
        <w:rPr>
          <w:sz w:val="20"/>
        </w:rPr>
      </w:pPr>
    </w:p>
    <w:p w14:paraId="29EDEA5C" w14:textId="12343E0F" w:rsidR="00D73152" w:rsidRDefault="002E7FFD" w:rsidP="00D73152">
      <w:pPr>
        <w:pStyle w:val="berschrift3"/>
      </w:pPr>
      <w:bookmarkStart w:id="25" w:name="_Ref468785440"/>
      <w:bookmarkStart w:id="26" w:name="_Ref468785478"/>
      <w:bookmarkStart w:id="27" w:name="_Ref468785549"/>
      <w:bookmarkStart w:id="28" w:name="_Ref468785582"/>
      <w:bookmarkStart w:id="29" w:name="_Toc471803791"/>
      <w:r>
        <w:t>Ablau</w:t>
      </w:r>
      <w:r w:rsidR="0096561D">
        <w:t xml:space="preserve">f der Einreichung, </w:t>
      </w:r>
      <w:r w:rsidR="00D73152">
        <w:t>Einreichunterlagen</w:t>
      </w:r>
      <w:r w:rsidR="0096561D">
        <w:t xml:space="preserve"> und Förderzusage</w:t>
      </w:r>
      <w:bookmarkEnd w:id="25"/>
      <w:bookmarkEnd w:id="26"/>
      <w:bookmarkEnd w:id="27"/>
      <w:bookmarkEnd w:id="28"/>
      <w:bookmarkEnd w:id="29"/>
    </w:p>
    <w:p w14:paraId="04D8A483" w14:textId="41EE3A68" w:rsidR="00A85794" w:rsidRDefault="002E7FFD" w:rsidP="00A85794">
      <w:pPr>
        <w:pStyle w:val="Listenabsatz"/>
        <w:numPr>
          <w:ilvl w:val="3"/>
          <w:numId w:val="3"/>
        </w:numPr>
      </w:pPr>
      <w:r w:rsidRPr="001466DC">
        <w:t xml:space="preserve">Die Einreichung findet in Form eines </w:t>
      </w:r>
      <w:r w:rsidR="00CF7ECE" w:rsidRPr="001466DC">
        <w:t>ein</w:t>
      </w:r>
      <w:r w:rsidRPr="001466DC">
        <w:t>stufigen Verfahrens statt.</w:t>
      </w:r>
      <w:r w:rsidR="00A561CA" w:rsidRPr="001466DC">
        <w:t xml:space="preserve"> Einz</w:t>
      </w:r>
      <w:r w:rsidR="00A561CA" w:rsidRPr="001466DC">
        <w:t>u</w:t>
      </w:r>
      <w:r w:rsidR="00A561CA" w:rsidRPr="001466DC">
        <w:t>reichen ist beim</w:t>
      </w:r>
      <w:r w:rsidR="00AA56CE" w:rsidRPr="001466DC">
        <w:t xml:space="preserve"> Amt der Steiermärkischen Landesregierung</w:t>
      </w:r>
      <w:r w:rsidR="00A561CA" w:rsidRPr="001466DC">
        <w:t xml:space="preserve">, Abteilung 16 </w:t>
      </w:r>
      <w:r w:rsidR="001466DC" w:rsidRPr="001466DC">
        <w:t>Verkehr und</w:t>
      </w:r>
      <w:r w:rsidR="001466DC">
        <w:t xml:space="preserve"> Landeshochbau, Öffentlicher Verkehr. Es sind die entspreche</w:t>
      </w:r>
      <w:r w:rsidR="001466DC">
        <w:t>n</w:t>
      </w:r>
      <w:r w:rsidR="001466DC">
        <w:t xml:space="preserve">den </w:t>
      </w:r>
      <w:r w:rsidR="001466DC" w:rsidRPr="0079351B">
        <w:t>Einreichformulare (</w:t>
      </w:r>
      <w:hyperlink r:id="rId15" w:history="1">
        <w:r w:rsidR="0079351B" w:rsidRPr="0079351B">
          <w:rPr>
            <w:rStyle w:val="Hyperlink"/>
          </w:rPr>
          <w:t>www.verkehr.steiermark.at</w:t>
        </w:r>
      </w:hyperlink>
      <w:r w:rsidR="001466DC" w:rsidRPr="0079351B">
        <w:t>) zu</w:t>
      </w:r>
      <w:r w:rsidR="001466DC">
        <w:t xml:space="preserve"> nutzen.</w:t>
      </w:r>
    </w:p>
    <w:p w14:paraId="6A1763C6" w14:textId="16077700" w:rsidR="00CE1346" w:rsidRPr="00CE1346" w:rsidRDefault="00CE1346" w:rsidP="00CE1346">
      <w:pPr>
        <w:pStyle w:val="Listenabsatz"/>
        <w:numPr>
          <w:ilvl w:val="3"/>
          <w:numId w:val="3"/>
        </w:numPr>
      </w:pPr>
      <w:r w:rsidRPr="00A85794">
        <w:t xml:space="preserve">Die Stichtage für die </w:t>
      </w:r>
      <w:r w:rsidR="006872B2">
        <w:t xml:space="preserve">Einreichung </w:t>
      </w:r>
      <w:r>
        <w:t>werden</w:t>
      </w:r>
      <w:r w:rsidRPr="00A85794">
        <w:t xml:space="preserve"> rechtzeitig auf der Website des Landes </w:t>
      </w:r>
      <w:r w:rsidRPr="0079351B">
        <w:t>Steiermark (</w:t>
      </w:r>
      <w:hyperlink r:id="rId16" w:history="1">
        <w:r w:rsidR="0079351B" w:rsidRPr="0079351B">
          <w:rPr>
            <w:rStyle w:val="Hyperlink"/>
          </w:rPr>
          <w:t>www.verkehr.steiermark.at</w:t>
        </w:r>
      </w:hyperlink>
      <w:r w:rsidRPr="0079351B">
        <w:t>) veröffentlicht</w:t>
      </w:r>
      <w:r w:rsidRPr="00A85794">
        <w:t>.</w:t>
      </w:r>
    </w:p>
    <w:p w14:paraId="11FC5DC9" w14:textId="738BC9CE" w:rsidR="003E4EC3" w:rsidRDefault="003E4EC3" w:rsidP="003E4EC3">
      <w:pPr>
        <w:pStyle w:val="Listenabsatz"/>
        <w:numPr>
          <w:ilvl w:val="3"/>
          <w:numId w:val="3"/>
        </w:numPr>
      </w:pPr>
      <w:r>
        <w:t xml:space="preserve">Dem Ansuchen um Förderung sind folgende Unterlagen </w:t>
      </w:r>
      <w:r w:rsidR="0047572A">
        <w:t>bei</w:t>
      </w:r>
      <w:r>
        <w:t>zuschließen</w:t>
      </w:r>
      <w:r w:rsidR="0047572A">
        <w:t>:</w:t>
      </w:r>
    </w:p>
    <w:p w14:paraId="4D7746FB" w14:textId="76E530B7" w:rsidR="003E4EC3" w:rsidRDefault="0047572A" w:rsidP="003E4EC3">
      <w:pPr>
        <w:pStyle w:val="Abs1"/>
        <w:tabs>
          <w:tab w:val="clear" w:pos="1559"/>
        </w:tabs>
      </w:pPr>
      <w:r>
        <w:t>e</w:t>
      </w:r>
      <w:r w:rsidR="00425AB2">
        <w:t>in Konzept</w:t>
      </w:r>
      <w:r w:rsidR="00B34928">
        <w:t>,</w:t>
      </w:r>
      <w:r w:rsidR="00425AB2">
        <w:t xml:space="preserve"> welches eine detaillierte Projektbeschreibung und die entsprechenden </w:t>
      </w:r>
      <w:r w:rsidR="00425AB2" w:rsidRPr="007C35CA">
        <w:t xml:space="preserve">Informationen </w:t>
      </w:r>
      <w:r w:rsidRPr="007C35CA">
        <w:t>gemäß</w:t>
      </w:r>
      <w:r w:rsidR="002C572B">
        <w:t xml:space="preserve"> Kapitel</w:t>
      </w:r>
      <w:r w:rsidR="00FB7FC8" w:rsidRPr="007C35CA">
        <w:t xml:space="preserve"> </w:t>
      </w:r>
      <w:r w:rsidR="000B787F" w:rsidRPr="007C35CA">
        <w:fldChar w:fldCharType="begin"/>
      </w:r>
      <w:r w:rsidR="000B787F" w:rsidRPr="007C35CA">
        <w:instrText xml:space="preserve"> REF _Ref468785365 \r \h </w:instrText>
      </w:r>
      <w:r w:rsidR="007C35CA">
        <w:instrText xml:space="preserve"> \* MERGEFORMAT </w:instrText>
      </w:r>
      <w:r w:rsidR="000B787F" w:rsidRPr="007C35CA">
        <w:fldChar w:fldCharType="separate"/>
      </w:r>
      <w:r w:rsidR="00CD79BB">
        <w:t>1.3.1</w:t>
      </w:r>
      <w:r w:rsidR="000B787F" w:rsidRPr="007C35CA">
        <w:fldChar w:fldCharType="end"/>
      </w:r>
      <w:r w:rsidR="007C35CA" w:rsidRPr="007C35CA">
        <w:t xml:space="preserve"> </w:t>
      </w:r>
      <w:r w:rsidR="00425AB2" w:rsidRPr="007C35CA">
        <w:t>enthält</w:t>
      </w:r>
    </w:p>
    <w:p w14:paraId="28D305A3" w14:textId="288C9BBC" w:rsidR="00B34928" w:rsidRDefault="0047572A" w:rsidP="003E4EC3">
      <w:pPr>
        <w:pStyle w:val="Abs1"/>
        <w:tabs>
          <w:tab w:val="clear" w:pos="1559"/>
        </w:tabs>
      </w:pPr>
      <w:r>
        <w:t xml:space="preserve">ein </w:t>
      </w:r>
      <w:r w:rsidR="00425AB2">
        <w:t>Kosten-, Zeit- sowie Finanzierungsplan</w:t>
      </w:r>
    </w:p>
    <w:p w14:paraId="0BA3C777" w14:textId="5622BA62" w:rsidR="00425AB2" w:rsidRDefault="0047572A" w:rsidP="003E4EC3">
      <w:pPr>
        <w:pStyle w:val="Abs1"/>
        <w:tabs>
          <w:tab w:val="clear" w:pos="1559"/>
        </w:tabs>
      </w:pPr>
      <w:r>
        <w:t>eine Schätzung und Beschreibung der</w:t>
      </w:r>
      <w:r w:rsidR="00E229D6">
        <w:t xml:space="preserve"> </w:t>
      </w:r>
      <w:r>
        <w:t>e</w:t>
      </w:r>
      <w:r w:rsidR="001014AD">
        <w:t>inmalige</w:t>
      </w:r>
      <w:r w:rsidR="00E229D6">
        <w:t>n</w:t>
      </w:r>
      <w:r w:rsidR="001014AD">
        <w:t xml:space="preserve"> Initialisierungsko</w:t>
      </w:r>
      <w:r w:rsidR="001014AD">
        <w:t>s</w:t>
      </w:r>
      <w:r w:rsidR="001014AD">
        <w:t xml:space="preserve">ten </w:t>
      </w:r>
    </w:p>
    <w:p w14:paraId="3E69D69A" w14:textId="2E317F1D" w:rsidR="00C64F74" w:rsidRDefault="0047572A" w:rsidP="003E4EC3">
      <w:pPr>
        <w:pStyle w:val="Abs1"/>
        <w:tabs>
          <w:tab w:val="clear" w:pos="1559"/>
        </w:tabs>
      </w:pPr>
      <w:r>
        <w:t xml:space="preserve">ein </w:t>
      </w:r>
      <w:r w:rsidR="00C64F74">
        <w:t>Beschluss des Gemeinderates über die Teilnahme/Trägerschaft am eingereichten Projekt und die entsprechende Kostendeckung vo</w:t>
      </w:r>
      <w:r w:rsidR="00C64F74">
        <w:t>r</w:t>
      </w:r>
      <w:r w:rsidR="00C64F74">
        <w:t>behaltlich der Förderung durch das Land Steiermark und/oder andere Fördergeber.</w:t>
      </w:r>
    </w:p>
    <w:p w14:paraId="48A344ED" w14:textId="77777777" w:rsidR="00D74358" w:rsidRDefault="007508B8" w:rsidP="00D74358">
      <w:pPr>
        <w:pStyle w:val="Abs1"/>
        <w:tabs>
          <w:tab w:val="clear" w:pos="1559"/>
        </w:tabs>
      </w:pPr>
      <w:r>
        <w:t>Optional:</w:t>
      </w:r>
      <w:r w:rsidR="00C64F74">
        <w:t xml:space="preserve"> </w:t>
      </w:r>
      <w:r w:rsidR="0047572A">
        <w:t xml:space="preserve">ein </w:t>
      </w:r>
      <w:r w:rsidR="00C64F74">
        <w:t>Beschluss des Gemeinderates über die Vertretung der Gemeinde im Rahmen eines gemeindeübergreifenden Projektes durch eine entsprechende Organisation</w:t>
      </w:r>
      <w:r w:rsidR="00A85794">
        <w:t>.</w:t>
      </w:r>
    </w:p>
    <w:p w14:paraId="5C389784" w14:textId="2D895703" w:rsidR="007508B8" w:rsidRPr="003E4EC3" w:rsidRDefault="007508B8" w:rsidP="00D74358">
      <w:pPr>
        <w:pStyle w:val="Abs1"/>
        <w:tabs>
          <w:tab w:val="clear" w:pos="1559"/>
        </w:tabs>
      </w:pPr>
      <w:r w:rsidRPr="007508B8">
        <w:t xml:space="preserve">Sollte es </w:t>
      </w:r>
      <w:r w:rsidR="009B5F54">
        <w:t>bei</w:t>
      </w:r>
      <w:r w:rsidRPr="007508B8">
        <w:t xml:space="preserve"> gemeindeübergreifende</w:t>
      </w:r>
      <w:r w:rsidR="009B5F54">
        <w:t>n</w:t>
      </w:r>
      <w:r w:rsidRPr="007508B8">
        <w:t xml:space="preserve"> Systeme</w:t>
      </w:r>
      <w:r w:rsidR="009B5F54">
        <w:t>n</w:t>
      </w:r>
      <w:r w:rsidRPr="007508B8">
        <w:t xml:space="preserve"> für die Aufteilung der Gesamtkosten Aufteilungsschlüssel geben, sind diese de</w:t>
      </w:r>
      <w:r w:rsidR="00975232">
        <w:t>m</w:t>
      </w:r>
      <w:r w:rsidRPr="007508B8">
        <w:t xml:space="preserve"> Fö</w:t>
      </w:r>
      <w:r w:rsidRPr="007508B8">
        <w:t>r</w:t>
      </w:r>
      <w:r w:rsidRPr="007508B8">
        <w:t>dergeber zur Bestimmung der jeweiligen Förderhöhe bekanntzug</w:t>
      </w:r>
      <w:r w:rsidRPr="007508B8">
        <w:t>e</w:t>
      </w:r>
      <w:r w:rsidRPr="007508B8">
        <w:t>ben.</w:t>
      </w:r>
    </w:p>
    <w:p w14:paraId="4B7BA17E" w14:textId="1958CD38" w:rsidR="006D3D13" w:rsidRDefault="00286A53" w:rsidP="006D3D13">
      <w:pPr>
        <w:pStyle w:val="Listenabsatz"/>
        <w:numPr>
          <w:ilvl w:val="0"/>
          <w:numId w:val="8"/>
        </w:numPr>
      </w:pPr>
      <w:r>
        <w:lastRenderedPageBreak/>
        <w:t xml:space="preserve">Förderwerber </w:t>
      </w:r>
      <w:r w:rsidR="0047572A">
        <w:t>sind</w:t>
      </w:r>
      <w:r>
        <w:t xml:space="preserve"> verpflichtet, im Förderansuchen vollständige Angaben über beabsichtigte, laufende oder erledigte Förderansuchen </w:t>
      </w:r>
      <w:r w:rsidR="005B6792">
        <w:t xml:space="preserve">bei anderen Rechtsträgern </w:t>
      </w:r>
      <w:r>
        <w:t>zum gleichen Mikro-ÖV Projekt</w:t>
      </w:r>
      <w:r w:rsidR="00D74358">
        <w:t xml:space="preserve"> </w:t>
      </w:r>
      <w:r>
        <w:t>oder Teilen des Mikro-</w:t>
      </w:r>
      <w:r w:rsidR="00B34928">
        <w:t>ÖV</w:t>
      </w:r>
      <w:r w:rsidR="009B5F54">
        <w:t xml:space="preserve"> </w:t>
      </w:r>
      <w:r>
        <w:t xml:space="preserve">Projektes </w:t>
      </w:r>
      <w:r w:rsidR="005B6792">
        <w:t>zu machen.</w:t>
      </w:r>
      <w:r w:rsidR="00874CAA">
        <w:t xml:space="preserve"> </w:t>
      </w:r>
      <w:r w:rsidR="0047572A">
        <w:t>D</w:t>
      </w:r>
      <w:r w:rsidR="00874CAA">
        <w:t>ie Kombination von Bundes- und Landesförd</w:t>
      </w:r>
      <w:r w:rsidR="00874CAA">
        <w:t>e</w:t>
      </w:r>
      <w:r w:rsidR="00874CAA">
        <w:t>rungen</w:t>
      </w:r>
      <w:r w:rsidR="00770580">
        <w:t xml:space="preserve"> für die beantragten Mikro-ÖV Projekte</w:t>
      </w:r>
      <w:r w:rsidR="00874CAA">
        <w:t xml:space="preserve"> </w:t>
      </w:r>
      <w:r w:rsidR="00102A01">
        <w:t xml:space="preserve">ist </w:t>
      </w:r>
      <w:r w:rsidR="00874CAA">
        <w:t>nicht möglich.</w:t>
      </w:r>
    </w:p>
    <w:p w14:paraId="2A4ACE0F" w14:textId="77777777" w:rsidR="003E4EC3" w:rsidRPr="003E4EC3" w:rsidRDefault="003E4EC3" w:rsidP="002A556E">
      <w:pPr>
        <w:jc w:val="left"/>
      </w:pPr>
    </w:p>
    <w:p w14:paraId="7559C6B0" w14:textId="2CC2D005" w:rsidR="00A169F6" w:rsidRDefault="007508B8" w:rsidP="00D73152">
      <w:pPr>
        <w:rPr>
          <w:b/>
        </w:rPr>
      </w:pPr>
      <w:r w:rsidRPr="007508B8">
        <w:rPr>
          <w:b/>
        </w:rPr>
        <w:t>Förderzusage</w:t>
      </w:r>
    </w:p>
    <w:p w14:paraId="48B3187F" w14:textId="7521D9B3" w:rsidR="002A556E" w:rsidRDefault="002A556E" w:rsidP="002A556E">
      <w:r>
        <w:t xml:space="preserve">Das Land Steiermark entscheidet auf Basis der eingereichten Unterlagen </w:t>
      </w:r>
      <w:r w:rsidR="0047572A">
        <w:t>über die</w:t>
      </w:r>
      <w:r>
        <w:t xml:space="preserve"> Förderwürdigkeit des jeweiligen Projektes. Es behält sich ausdrücklich vor, dass es</w:t>
      </w:r>
      <w:r w:rsidR="006D3D13">
        <w:t xml:space="preserve"> zur Vervollständigung der Angaben</w:t>
      </w:r>
      <w:r>
        <w:t xml:space="preserve"> zu Nachforderungen von ergänze</w:t>
      </w:r>
      <w:r>
        <w:t>n</w:t>
      </w:r>
      <w:r>
        <w:t>den Informationen und Unterlagen kommen kann.</w:t>
      </w:r>
      <w:r w:rsidR="00770580">
        <w:t xml:space="preserve"> Die Aufforderung dazu</w:t>
      </w:r>
      <w:r w:rsidR="006D3D13">
        <w:t xml:space="preserve"> erfolgt </w:t>
      </w:r>
      <w:r w:rsidR="0047572A">
        <w:t>mit angemessener Fristsetzung</w:t>
      </w:r>
      <w:r w:rsidR="006D3D13">
        <w:t>.</w:t>
      </w:r>
      <w:r w:rsidR="005115AA">
        <w:t xml:space="preserve"> Als eingereicht gelten vollständige Anträge, d</w:t>
      </w:r>
      <w:r w:rsidR="007E487D">
        <w:t>.</w:t>
      </w:r>
      <w:r w:rsidR="005115AA">
        <w:t>h</w:t>
      </w:r>
      <w:r w:rsidR="007E487D">
        <w:t>.</w:t>
      </w:r>
      <w:r w:rsidR="005115AA">
        <w:t xml:space="preserve"> der Tag der Einreichung der letzten Nachforderung gilt als Tag der Einreichung des vollständigen Antrages.</w:t>
      </w:r>
    </w:p>
    <w:p w14:paraId="48F36DCC" w14:textId="77777777" w:rsidR="006D3D13" w:rsidRDefault="006D3D13" w:rsidP="002A556E"/>
    <w:p w14:paraId="62A06AB0" w14:textId="325B627A" w:rsidR="002A556E" w:rsidRDefault="005B6792" w:rsidP="002A556E">
      <w:pPr>
        <w:rPr>
          <w:b/>
        </w:rPr>
      </w:pPr>
      <w:r w:rsidRPr="005B6792">
        <w:rPr>
          <w:b/>
        </w:rPr>
        <w:t>Förderzusage für neue Projekte</w:t>
      </w:r>
    </w:p>
    <w:p w14:paraId="208E4958" w14:textId="2189CDEF" w:rsidR="00E21B1E" w:rsidRPr="00E21B1E" w:rsidRDefault="00E21B1E" w:rsidP="00E21B1E">
      <w:pPr>
        <w:pStyle w:val="Abs1"/>
        <w:ind w:left="1559"/>
        <w:rPr>
          <w:b/>
        </w:rPr>
      </w:pPr>
      <w:r>
        <w:rPr>
          <w:b/>
        </w:rPr>
        <w:t>Phase Probetrieb:</w:t>
      </w:r>
    </w:p>
    <w:p w14:paraId="76DDB629" w14:textId="57E62E98" w:rsidR="005B6792" w:rsidRPr="00E21B1E" w:rsidRDefault="005B6792" w:rsidP="007E487D">
      <w:pPr>
        <w:pStyle w:val="Abs1"/>
        <w:numPr>
          <w:ilvl w:val="0"/>
          <w:numId w:val="0"/>
        </w:numPr>
        <w:ind w:left="1844"/>
      </w:pPr>
      <w:r>
        <w:t xml:space="preserve">Nach </w:t>
      </w:r>
      <w:r w:rsidR="00A45C55">
        <w:t>Prüfung</w:t>
      </w:r>
      <w:r>
        <w:t xml:space="preserve"> der </w:t>
      </w:r>
      <w:r w:rsidR="005115AA">
        <w:t>Einreichu</w:t>
      </w:r>
      <w:r>
        <w:t xml:space="preserve">nterlagen und </w:t>
      </w:r>
      <w:r w:rsidR="00A538C1">
        <w:t>Feststellung</w:t>
      </w:r>
      <w:r>
        <w:t xml:space="preserve"> der Förderwürdi</w:t>
      </w:r>
      <w:r>
        <w:t>g</w:t>
      </w:r>
      <w:r>
        <w:t>keit wird für die Phase des Probebetriebs eine Förderzusage</w:t>
      </w:r>
      <w:r w:rsidR="005115AA">
        <w:t xml:space="preserve"> für zwei Ja</w:t>
      </w:r>
      <w:r w:rsidR="005115AA">
        <w:t>h</w:t>
      </w:r>
      <w:r w:rsidR="005115AA">
        <w:t>re</w:t>
      </w:r>
      <w:r>
        <w:t xml:space="preserve"> erteilt.</w:t>
      </w:r>
    </w:p>
    <w:p w14:paraId="276F53B2" w14:textId="68DDFB54" w:rsidR="00E21B1E" w:rsidRPr="00E21B1E" w:rsidRDefault="00E21B1E" w:rsidP="00E21B1E">
      <w:pPr>
        <w:pStyle w:val="Abs1"/>
        <w:ind w:left="1559"/>
        <w:rPr>
          <w:b/>
        </w:rPr>
      </w:pPr>
      <w:r w:rsidRPr="00E21B1E">
        <w:rPr>
          <w:b/>
        </w:rPr>
        <w:t xml:space="preserve">Phase </w:t>
      </w:r>
      <w:r>
        <w:rPr>
          <w:b/>
        </w:rPr>
        <w:t>Dauerbetrieb:</w:t>
      </w:r>
    </w:p>
    <w:p w14:paraId="3799074E" w14:textId="36398D67" w:rsidR="00A538C1" w:rsidRDefault="00A538C1" w:rsidP="007E487D">
      <w:pPr>
        <w:pStyle w:val="Abs1"/>
        <w:numPr>
          <w:ilvl w:val="0"/>
          <w:numId w:val="0"/>
        </w:numPr>
        <w:ind w:left="1844"/>
      </w:pPr>
      <w:r>
        <w:t>Nach der Evaluierung</w:t>
      </w:r>
      <w:r w:rsidR="005115AA">
        <w:t xml:space="preserve"> der Phase des Probebetriebs</w:t>
      </w:r>
      <w:r>
        <w:t xml:space="preserve"> kann eine </w:t>
      </w:r>
      <w:r w:rsidRPr="00E21B1E">
        <w:t xml:space="preserve">Anpassung und Entwicklung des Mikro-ÖV Systems </w:t>
      </w:r>
      <w:r>
        <w:t>gefordert werden</w:t>
      </w:r>
      <w:r w:rsidR="001014AD">
        <w:t>.</w:t>
      </w:r>
      <w:r>
        <w:t xml:space="preserve"> Grund</w:t>
      </w:r>
      <w:r w:rsidR="001014AD">
        <w:t xml:space="preserve">legende Änderungen des Mikro-ÖV </w:t>
      </w:r>
      <w:r>
        <w:t>Systems, welche kostenrelevant sind, wie z.B. die Veränderungen der Betriebszeiten</w:t>
      </w:r>
      <w:r w:rsidR="001014AD">
        <w:t xml:space="preserve"> und</w:t>
      </w:r>
      <w:r w:rsidR="00B34928">
        <w:t>/oder</w:t>
      </w:r>
      <w:r w:rsidR="001014AD">
        <w:t xml:space="preserve"> des Bedienungsgebietes</w:t>
      </w:r>
      <w:r>
        <w:t xml:space="preserve"> </w:t>
      </w:r>
      <w:r w:rsidR="00A45C55">
        <w:t>können im</w:t>
      </w:r>
      <w:r>
        <w:t xml:space="preserve"> Einvernehmen vorgenommen</w:t>
      </w:r>
      <w:r w:rsidR="00A45C55">
        <w:t xml:space="preserve"> werden</w:t>
      </w:r>
      <w:r>
        <w:t xml:space="preserve">. Die entsprechenden vollständigen und abgestimmten Unterlagen </w:t>
      </w:r>
      <w:r w:rsidR="001014AD">
        <w:t>sind</w:t>
      </w:r>
      <w:r>
        <w:t xml:space="preserve"> Grundlage für die Fö</w:t>
      </w:r>
      <w:r>
        <w:t>r</w:t>
      </w:r>
      <w:r>
        <w:t>derzusage für die Phase des Dauerbetriebs</w:t>
      </w:r>
      <w:r w:rsidR="005115AA">
        <w:t xml:space="preserve"> von fünf Jahren</w:t>
      </w:r>
      <w:r>
        <w:t xml:space="preserve">. </w:t>
      </w:r>
    </w:p>
    <w:p w14:paraId="703481BA" w14:textId="0A0BD098" w:rsidR="007508B8" w:rsidRDefault="001014AD" w:rsidP="007508B8">
      <w:r>
        <w:t>Auf Basis der jeweiligen Förderzusage erfolgt zwischen den Vertragspartnern die Errichtung von Förderverträgen.</w:t>
      </w:r>
    </w:p>
    <w:p w14:paraId="024E1783" w14:textId="77777777" w:rsidR="00B977C7" w:rsidRDefault="00B977C7" w:rsidP="007508B8"/>
    <w:p w14:paraId="35D89DA0" w14:textId="6152CD06" w:rsidR="001014AD" w:rsidRDefault="001014AD" w:rsidP="001014AD">
      <w:pPr>
        <w:rPr>
          <w:b/>
        </w:rPr>
      </w:pPr>
      <w:r w:rsidRPr="005B6792">
        <w:rPr>
          <w:b/>
        </w:rPr>
        <w:t xml:space="preserve">Förderzusage für </w:t>
      </w:r>
      <w:r>
        <w:rPr>
          <w:b/>
        </w:rPr>
        <w:t>laufende</w:t>
      </w:r>
      <w:r w:rsidRPr="005B6792">
        <w:rPr>
          <w:b/>
        </w:rPr>
        <w:t xml:space="preserve"> Projekte</w:t>
      </w:r>
    </w:p>
    <w:p w14:paraId="24379478" w14:textId="544739AB" w:rsidR="001014AD" w:rsidRDefault="001014AD" w:rsidP="007508B8">
      <w:r>
        <w:t xml:space="preserve">Es sind die entsprechenden </w:t>
      </w:r>
      <w:r w:rsidRPr="007C35CA">
        <w:t>Unterlagen (</w:t>
      </w:r>
      <w:r w:rsidR="007C35CA" w:rsidRPr="007C35CA">
        <w:sym w:font="Wingdings 3" w:char="F084"/>
      </w:r>
      <w:r w:rsidR="002C572B">
        <w:t xml:space="preserve"> Kapitel</w:t>
      </w:r>
      <w:r w:rsidR="007C35CA" w:rsidRPr="007C35CA">
        <w:t xml:space="preserve"> </w:t>
      </w:r>
      <w:r w:rsidR="007C35CA" w:rsidRPr="007C35CA">
        <w:fldChar w:fldCharType="begin"/>
      </w:r>
      <w:r w:rsidR="007C35CA" w:rsidRPr="007C35CA">
        <w:instrText xml:space="preserve"> REF _Ref468785440 \r \h </w:instrText>
      </w:r>
      <w:r w:rsidR="007C35CA">
        <w:instrText xml:space="preserve"> \* MERGEFORMAT </w:instrText>
      </w:r>
      <w:r w:rsidR="007C35CA" w:rsidRPr="007C35CA">
        <w:fldChar w:fldCharType="separate"/>
      </w:r>
      <w:r w:rsidR="00CD79BB">
        <w:t>1.1.6</w:t>
      </w:r>
      <w:r w:rsidR="007C35CA" w:rsidRPr="007C35CA">
        <w:fldChar w:fldCharType="end"/>
      </w:r>
      <w:r w:rsidRPr="007C35CA">
        <w:t>) einzureichen</w:t>
      </w:r>
      <w:r>
        <w:t>, die erfo</w:t>
      </w:r>
      <w:r>
        <w:t>r</w:t>
      </w:r>
      <w:r>
        <w:t xml:space="preserve">derlichen Kennzahlen sind aus </w:t>
      </w:r>
      <w:r w:rsidR="00A45C55">
        <w:t xml:space="preserve">der Evaluierung und aus den </w:t>
      </w:r>
      <w:r>
        <w:t>Aufzeichnungen des laufenden Betriebs zu entnehmen und vorzulegen. Die Förderzusage erfolgt au</w:t>
      </w:r>
      <w:r>
        <w:t>s</w:t>
      </w:r>
      <w:r>
        <w:t xml:space="preserve">schließlich für die Phase des Dauerbetriebs. </w:t>
      </w:r>
      <w:r w:rsidR="003F62A7" w:rsidRPr="003F62A7">
        <w:t>Der</w:t>
      </w:r>
      <w:r w:rsidRPr="003F62A7">
        <w:t xml:space="preserve"> Förderungsbeginn wird im Fö</w:t>
      </w:r>
      <w:r w:rsidRPr="003F62A7">
        <w:t>r</w:t>
      </w:r>
      <w:r w:rsidRPr="003F62A7">
        <w:t>derungsvertrag festgelegt</w:t>
      </w:r>
      <w:r w:rsidR="00B34928">
        <w:t>.</w:t>
      </w:r>
    </w:p>
    <w:p w14:paraId="69B83419" w14:textId="77777777" w:rsidR="0096561D" w:rsidRDefault="0096561D" w:rsidP="00473394"/>
    <w:p w14:paraId="298E7792" w14:textId="799FA8C2" w:rsidR="00A358C6" w:rsidRDefault="00A358C6" w:rsidP="00BF10F8">
      <w:pPr>
        <w:pStyle w:val="berschrift3"/>
      </w:pPr>
      <w:bookmarkStart w:id="30" w:name="_Ref468785288"/>
      <w:bookmarkStart w:id="31" w:name="_Toc471803792"/>
      <w:r>
        <w:lastRenderedPageBreak/>
        <w:t>Auszahlung</w:t>
      </w:r>
      <w:r w:rsidR="000E18C4">
        <w:t xml:space="preserve"> und Rückzahlung der Förderung</w:t>
      </w:r>
      <w:bookmarkEnd w:id="30"/>
      <w:bookmarkEnd w:id="31"/>
    </w:p>
    <w:p w14:paraId="7864DDD4" w14:textId="48DE59FC" w:rsidR="00D10ABD" w:rsidRDefault="00D10ABD" w:rsidP="00D10ABD">
      <w:r>
        <w:t>(1)</w:t>
      </w:r>
      <w:r>
        <w:tab/>
        <w:t xml:space="preserve">Nach Abschluss des jeweiligen Betriebsjahres des Mikro-ÖV Projekts ist </w:t>
      </w:r>
      <w:r w:rsidR="003F62A7">
        <w:t xml:space="preserve">bis </w:t>
      </w:r>
      <w:r>
        <w:t xml:space="preserve">spätestens </w:t>
      </w:r>
      <w:r w:rsidR="003F62A7">
        <w:t>6 Monate nach Ende des Betriebsjahres</w:t>
      </w:r>
      <w:r>
        <w:t xml:space="preserve"> eine Endabrechnung der Kosten (je nach Phase des Projekts </w:t>
      </w:r>
      <w:r w:rsidR="00C96E1D">
        <w:t>die</w:t>
      </w:r>
      <w:r>
        <w:t xml:space="preserve"> entsprechenden Kosten) vorzulegen. </w:t>
      </w:r>
    </w:p>
    <w:p w14:paraId="6A855E12" w14:textId="31395E94" w:rsidR="00D10ABD" w:rsidRDefault="00D10ABD" w:rsidP="00D10ABD">
      <w:r>
        <w:t>(2)</w:t>
      </w:r>
      <w:r>
        <w:tab/>
        <w:t xml:space="preserve">Die Auszahlung der Förderungsmittel erfolgt </w:t>
      </w:r>
      <w:r w:rsidR="009A04AB">
        <w:t xml:space="preserve">im Nachhinein </w:t>
      </w:r>
      <w:r>
        <w:t xml:space="preserve">nach Vorlage </w:t>
      </w:r>
      <w:r w:rsidR="00A45C55">
        <w:t xml:space="preserve">folgender </w:t>
      </w:r>
      <w:r>
        <w:t>Unterlagen:</w:t>
      </w:r>
    </w:p>
    <w:p w14:paraId="7BFEC9E1" w14:textId="79F28F9F" w:rsidR="00D10ABD" w:rsidRDefault="00D10ABD" w:rsidP="007E487D">
      <w:pPr>
        <w:pStyle w:val="Abs1"/>
        <w:tabs>
          <w:tab w:val="clear" w:pos="1559"/>
        </w:tabs>
      </w:pPr>
      <w:r>
        <w:t>Kostenaufstellung (je nach Phase des Projektes und der entspr</w:t>
      </w:r>
      <w:r>
        <w:t>e</w:t>
      </w:r>
      <w:r>
        <w:t>chenden Kosten)</w:t>
      </w:r>
    </w:p>
    <w:p w14:paraId="541AFA06" w14:textId="0FD462C8" w:rsidR="00D10ABD" w:rsidRDefault="00C96E1D" w:rsidP="007E487D">
      <w:pPr>
        <w:pStyle w:val="Abs1"/>
        <w:tabs>
          <w:tab w:val="clear" w:pos="1559"/>
        </w:tabs>
      </w:pPr>
      <w:r>
        <w:t>R</w:t>
      </w:r>
      <w:r w:rsidR="00D10ABD">
        <w:t xml:space="preserve">echnungen </w:t>
      </w:r>
      <w:r w:rsidR="00A45C55">
        <w:t>mit</w:t>
      </w:r>
      <w:r w:rsidR="00D10ABD">
        <w:t xml:space="preserve"> </w:t>
      </w:r>
      <w:r>
        <w:t xml:space="preserve">entsprechenden </w:t>
      </w:r>
      <w:r w:rsidR="00D10ABD">
        <w:t>Zahlungsnachweise</w:t>
      </w:r>
      <w:r w:rsidR="00A45C55">
        <w:t>n</w:t>
      </w:r>
    </w:p>
    <w:p w14:paraId="2392EA4F" w14:textId="75171110" w:rsidR="00D10ABD" w:rsidRDefault="00D10ABD" w:rsidP="007E487D">
      <w:pPr>
        <w:pStyle w:val="Abs1"/>
        <w:tabs>
          <w:tab w:val="clear" w:pos="1559"/>
        </w:tabs>
      </w:pPr>
      <w:proofErr w:type="spellStart"/>
      <w:r>
        <w:t>Förderzu</w:t>
      </w:r>
      <w:proofErr w:type="spellEnd"/>
      <w:r>
        <w:t xml:space="preserve">- und -absagen Dritter </w:t>
      </w:r>
      <w:r w:rsidRPr="007E487D">
        <w:t>(</w:t>
      </w:r>
      <w:r w:rsidR="007C35CA" w:rsidRPr="007C35CA">
        <w:sym w:font="Wingdings 3" w:char="F084"/>
      </w:r>
      <w:r w:rsidR="002C572B">
        <w:t xml:space="preserve"> Kapitel</w:t>
      </w:r>
      <w:r w:rsidR="007C35CA">
        <w:t xml:space="preserve"> </w:t>
      </w:r>
      <w:r w:rsidR="007C35CA">
        <w:fldChar w:fldCharType="begin"/>
      </w:r>
      <w:r w:rsidR="007C35CA">
        <w:instrText xml:space="preserve"> REF _Ref468785478 \r \h </w:instrText>
      </w:r>
      <w:r w:rsidR="007C35CA">
        <w:fldChar w:fldCharType="separate"/>
      </w:r>
      <w:r w:rsidR="00CD79BB">
        <w:t>1.1.6</w:t>
      </w:r>
      <w:r w:rsidR="007C35CA">
        <w:fldChar w:fldCharType="end"/>
      </w:r>
      <w:r w:rsidR="007C35CA">
        <w:t>)</w:t>
      </w:r>
    </w:p>
    <w:p w14:paraId="125F8CD4" w14:textId="1DED7FF3" w:rsidR="00D94A54" w:rsidRDefault="00D94A54" w:rsidP="007E487D">
      <w:pPr>
        <w:pStyle w:val="Abs1"/>
        <w:tabs>
          <w:tab w:val="clear" w:pos="1559"/>
        </w:tabs>
      </w:pPr>
      <w:r>
        <w:t>Einnahmen (Fahrkartenverkauf, Sponsoring, Förderungen, sonstige Einnahmen)</w:t>
      </w:r>
    </w:p>
    <w:p w14:paraId="5633A43A" w14:textId="0C5E1301" w:rsidR="00D10ABD" w:rsidRDefault="00D10ABD" w:rsidP="007E487D">
      <w:pPr>
        <w:pStyle w:val="Abs1"/>
        <w:tabs>
          <w:tab w:val="clear" w:pos="1559"/>
        </w:tabs>
      </w:pPr>
      <w:r>
        <w:t xml:space="preserve">Realisierungsnachweise </w:t>
      </w:r>
      <w:r w:rsidR="008710FD">
        <w:t xml:space="preserve">von </w:t>
      </w:r>
      <w:r w:rsidR="00C96E1D">
        <w:t>Marketing und Bewerbung des Proje</w:t>
      </w:r>
      <w:r w:rsidR="00C96E1D">
        <w:t>k</w:t>
      </w:r>
      <w:r w:rsidR="00C96E1D">
        <w:t>tes</w:t>
      </w:r>
      <w:r>
        <w:t xml:space="preserve"> </w:t>
      </w:r>
    </w:p>
    <w:p w14:paraId="75A909C0" w14:textId="5E53338C" w:rsidR="00D10ABD" w:rsidRDefault="00D10ABD" w:rsidP="00D10ABD">
      <w:r>
        <w:t>(3)</w:t>
      </w:r>
      <w:r>
        <w:tab/>
        <w:t>Die für die Gewährung der Förderungen vorgelegten Rechnungen und U</w:t>
      </w:r>
      <w:r>
        <w:t>n</w:t>
      </w:r>
      <w:r>
        <w:t xml:space="preserve">terlagen sind </w:t>
      </w:r>
      <w:r w:rsidR="00C96E1D">
        <w:t>in digitaler Form entsprechend gekennzeichnet, z</w:t>
      </w:r>
      <w:r w:rsidR="007E487D">
        <w:t>.</w:t>
      </w:r>
      <w:r w:rsidR="00C96E1D">
        <w:t>B</w:t>
      </w:r>
      <w:r w:rsidR="007E487D">
        <w:t>.</w:t>
      </w:r>
      <w:r w:rsidR="00C96E1D">
        <w:t xml:space="preserve"> mit digitaler Signatur</w:t>
      </w:r>
      <w:r w:rsidR="008710FD">
        <w:t>,</w:t>
      </w:r>
      <w:r w:rsidR="00C96E1D">
        <w:t xml:space="preserve"> vorzulegen</w:t>
      </w:r>
      <w:r>
        <w:t>.</w:t>
      </w:r>
      <w:r w:rsidR="00265898">
        <w:t xml:space="preserve"> Für gemeindeübergreifende Mikro-ÖV Projekte kann der Auszahlungsantrag auch gesammelt </w:t>
      </w:r>
      <w:r w:rsidR="00A45C55">
        <w:t>eingereicht</w:t>
      </w:r>
      <w:r w:rsidR="00265898">
        <w:t xml:space="preserve"> werden. Es gilt</w:t>
      </w:r>
      <w:r w:rsidR="002C572B">
        <w:t xml:space="preserve"> Kapitel</w:t>
      </w:r>
      <w:r w:rsidR="00265898">
        <w:t xml:space="preserve"> </w:t>
      </w:r>
      <w:r w:rsidR="007C35CA">
        <w:fldChar w:fldCharType="begin"/>
      </w:r>
      <w:r w:rsidR="007C35CA">
        <w:instrText xml:space="preserve"> REF _Ref468785501 \r \h </w:instrText>
      </w:r>
      <w:r w:rsidR="007C35CA">
        <w:fldChar w:fldCharType="separate"/>
      </w:r>
      <w:r w:rsidR="00CD79BB">
        <w:t>1.1.2</w:t>
      </w:r>
      <w:r w:rsidR="007C35CA">
        <w:fldChar w:fldCharType="end"/>
      </w:r>
      <w:r w:rsidR="007C35CA">
        <w:t xml:space="preserve"> </w:t>
      </w:r>
      <w:r w:rsidR="00265898" w:rsidRPr="007C35CA">
        <w:t xml:space="preserve">sinngemäß </w:t>
      </w:r>
      <w:r w:rsidR="00946BF3" w:rsidRPr="007C35CA">
        <w:t>bei</w:t>
      </w:r>
      <w:r w:rsidR="00946BF3">
        <w:t xml:space="preserve"> einer </w:t>
      </w:r>
      <w:r w:rsidR="00265898">
        <w:t>Vertretung durch das Regionalmanagement.</w:t>
      </w:r>
      <w:r w:rsidR="009A04AB">
        <w:t xml:space="preserve"> Eine Ausza</w:t>
      </w:r>
      <w:r w:rsidR="009A04AB">
        <w:t>h</w:t>
      </w:r>
      <w:r w:rsidR="009A04AB">
        <w:t>lung findet ausschließlich an die Vertragspartner statt.</w:t>
      </w:r>
    </w:p>
    <w:p w14:paraId="61C0F893" w14:textId="77777777" w:rsidR="00D10ABD" w:rsidRDefault="00D10ABD" w:rsidP="002A4823"/>
    <w:p w14:paraId="0BE8153C" w14:textId="305321C6" w:rsidR="00D10ABD" w:rsidRPr="00147E86" w:rsidRDefault="009A04AB" w:rsidP="002A4823">
      <w:pPr>
        <w:rPr>
          <w:b/>
        </w:rPr>
      </w:pPr>
      <w:r w:rsidRPr="00147E86">
        <w:rPr>
          <w:b/>
        </w:rPr>
        <w:t xml:space="preserve">Rückzahlung </w:t>
      </w:r>
    </w:p>
    <w:p w14:paraId="72DA87C2" w14:textId="53A7BA90" w:rsidR="00D10ABD" w:rsidRDefault="00147E86" w:rsidP="002A4823">
      <w:r>
        <w:t>Der Förderungsnehmer ist während des Zeitraumes von fünf Jahren (gerechnet ab dem Zeitpunkt der Auszahlung der Förderung) zur sofortigen Rückzahlung b</w:t>
      </w:r>
      <w:r>
        <w:t>e</w:t>
      </w:r>
      <w:r>
        <w:t>reits gewährter Förderungen verpflichtet oder verliert den Anspruch auf Ausza</w:t>
      </w:r>
      <w:r>
        <w:t>h</w:t>
      </w:r>
      <w:r>
        <w:t>lung noch offener Förderungen, wenn</w:t>
      </w:r>
    </w:p>
    <w:p w14:paraId="69AA2E17" w14:textId="2B51312B" w:rsidR="00147E86" w:rsidRPr="00147E86" w:rsidRDefault="00147E86" w:rsidP="00147E86">
      <w:pPr>
        <w:pStyle w:val="Abs1"/>
      </w:pPr>
      <w:r w:rsidRPr="00147E86">
        <w:t>der/die Förderungsnehmer/in seine/ihre au</w:t>
      </w:r>
      <w:r w:rsidR="005C29D8">
        <w:t>f Grund des Förderung</w:t>
      </w:r>
      <w:r w:rsidR="005C29D8">
        <w:t>s</w:t>
      </w:r>
      <w:r w:rsidR="005C29D8">
        <w:t xml:space="preserve">vertrags </w:t>
      </w:r>
      <w:r w:rsidRPr="00147E86">
        <w:t xml:space="preserve">übernommenen Verpflichtungen </w:t>
      </w:r>
      <w:r w:rsidR="00A45C55">
        <w:t>auch nach entsprechender Aufforderung</w:t>
      </w:r>
      <w:r w:rsidRPr="00147E86">
        <w:t xml:space="preserve"> innerhalb einer Frist von sechs Monaten nicht einhält</w:t>
      </w:r>
      <w:r w:rsidR="000204C1">
        <w:t>,</w:t>
      </w:r>
      <w:r w:rsidRPr="00147E86">
        <w:t xml:space="preserve"> </w:t>
      </w:r>
    </w:p>
    <w:p w14:paraId="63C2055E" w14:textId="4D87B150" w:rsidR="00D10ABD" w:rsidRDefault="00147E86" w:rsidP="00147E86">
      <w:pPr>
        <w:pStyle w:val="Abs1"/>
      </w:pPr>
      <w:r w:rsidRPr="00147E86">
        <w:t>die Gewährung dieser Förderung vorsätzlich oder fahrlässig durch unwahre Angaben oder Verschweigen maßgeblicher Tatsachen he</w:t>
      </w:r>
      <w:r w:rsidRPr="00147E86">
        <w:t>r</w:t>
      </w:r>
      <w:r w:rsidRPr="00147E86">
        <w:t>beigeführt wurde oder sonst seitens des Förderungsnehmers/der Förderungsnehmerin gegenüber dem Förderungsgeber vorsätzlich oder fahrlässig unwahre Angaben gemacht wurden.</w:t>
      </w:r>
    </w:p>
    <w:p w14:paraId="32A9323E" w14:textId="5A259E78" w:rsidR="00A358C6" w:rsidRDefault="00A358C6" w:rsidP="00BF10F8">
      <w:pPr>
        <w:pStyle w:val="berschrift2"/>
      </w:pPr>
      <w:bookmarkStart w:id="32" w:name="_Toc471803793"/>
      <w:r>
        <w:t>Rechtliche Rahmenbedingungen</w:t>
      </w:r>
      <w:bookmarkEnd w:id="32"/>
    </w:p>
    <w:p w14:paraId="1FF95136" w14:textId="7B07E42B" w:rsidR="00A358C6" w:rsidRDefault="00A358C6" w:rsidP="00BF10F8">
      <w:pPr>
        <w:pStyle w:val="berschrift3"/>
      </w:pPr>
      <w:bookmarkStart w:id="33" w:name="_Ref468785150"/>
      <w:bookmarkStart w:id="34" w:name="_Toc471803794"/>
      <w:r>
        <w:t>Allgemeines</w:t>
      </w:r>
      <w:bookmarkEnd w:id="33"/>
      <w:bookmarkEnd w:id="34"/>
    </w:p>
    <w:p w14:paraId="4C5D2F8A" w14:textId="343FF092" w:rsidR="00147E86" w:rsidRDefault="00147E86" w:rsidP="00147E86">
      <w:r w:rsidRPr="00D94A54">
        <w:t>1.1</w:t>
      </w:r>
      <w:r w:rsidRPr="00D94A54">
        <w:tab/>
        <w:t xml:space="preserve">Die Zuschüsse können </w:t>
      </w:r>
      <w:r w:rsidR="003E42A7" w:rsidRPr="00D94A54">
        <w:t>ausschließlich</w:t>
      </w:r>
      <w:r w:rsidRPr="00D94A54">
        <w:t xml:space="preserve"> nach Maßgabe der verfügbaren fina</w:t>
      </w:r>
      <w:r w:rsidRPr="00D94A54">
        <w:t>n</w:t>
      </w:r>
      <w:r w:rsidRPr="00D94A54">
        <w:t>ziellen Mittel gewährt werden. Auf eine Förderung nach dieser Richtlinie besteht kein Rechtsanspruch.</w:t>
      </w:r>
      <w:r>
        <w:t xml:space="preserve"> </w:t>
      </w:r>
    </w:p>
    <w:p w14:paraId="1694616F" w14:textId="4CA7FB68" w:rsidR="00C96E1D" w:rsidRDefault="00147E86" w:rsidP="00147E86">
      <w:r>
        <w:lastRenderedPageBreak/>
        <w:t>1.2</w:t>
      </w:r>
      <w:r>
        <w:tab/>
        <w:t>Förderungen nach dieser Richtlinie können mit Förderungen anderer G</w:t>
      </w:r>
      <w:r>
        <w:t>e</w:t>
      </w:r>
      <w:r>
        <w:t xml:space="preserve">bietskörperschaften </w:t>
      </w:r>
      <w:r w:rsidR="00D54EFD">
        <w:t xml:space="preserve">(oder von diesen beauftragten Einrichtungen) </w:t>
      </w:r>
      <w:r w:rsidR="00E02D17">
        <w:t xml:space="preserve">für den Betrieb von Mikro-ÖV Angeboten </w:t>
      </w:r>
      <w:r w:rsidR="00C96E1D">
        <w:t xml:space="preserve">nicht </w:t>
      </w:r>
      <w:r>
        <w:t>kombiniert werden</w:t>
      </w:r>
      <w:r w:rsidR="00C96E1D">
        <w:t>.</w:t>
      </w:r>
    </w:p>
    <w:p w14:paraId="45355260" w14:textId="3BECB9E0" w:rsidR="00147E86" w:rsidRDefault="00147E86" w:rsidP="00147E86">
      <w:r>
        <w:t>1.3</w:t>
      </w:r>
      <w:r>
        <w:tab/>
        <w:t>Die Förderungswerber sind verpflichtet, im Ansuchen vollständige Angaben über beabsichtigte, laufende oder bereits erledigte Ansuchen (Förderungen) zum gleichen Vorhaben bei anderen Rechtsträgern oder Dienststellen zu machen.</w:t>
      </w:r>
    </w:p>
    <w:p w14:paraId="29A604D8" w14:textId="5DDC05DD" w:rsidR="00147E86" w:rsidRDefault="003E42A7" w:rsidP="00147E86">
      <w:r>
        <w:t>1.4</w:t>
      </w:r>
      <w:r>
        <w:tab/>
        <w:t xml:space="preserve">Die Förderungswerber </w:t>
      </w:r>
      <w:r w:rsidR="00147E86">
        <w:t xml:space="preserve">haben, sofern nicht anders geregelt, für die Einholung aller behördlichen Bewilligungen Sorge zu tragen. </w:t>
      </w:r>
    </w:p>
    <w:p w14:paraId="61148F62" w14:textId="77777777" w:rsidR="00147E86" w:rsidRDefault="00147E86" w:rsidP="00147E86">
      <w:r>
        <w:t>1.5</w:t>
      </w:r>
      <w:r>
        <w:tab/>
        <w:t>Die Förderungswerber müssen dem Fördergeber erklären, ob sie vorsteue</w:t>
      </w:r>
      <w:r>
        <w:t>r</w:t>
      </w:r>
      <w:r>
        <w:t xml:space="preserve">abzugsberechtigt sind oder nicht. </w:t>
      </w:r>
    </w:p>
    <w:p w14:paraId="2AE36363" w14:textId="7B57F9EE" w:rsidR="003E42A7" w:rsidRDefault="003E42A7" w:rsidP="003E42A7">
      <w:r>
        <w:t>1.6</w:t>
      </w:r>
      <w:r>
        <w:tab/>
      </w:r>
      <w:r w:rsidRPr="00C96E1D">
        <w:t>Alle Unterlagen zur Einreichung der Förderung sind in elektronischer Form vorzulegen.</w:t>
      </w:r>
    </w:p>
    <w:p w14:paraId="791C1DF0" w14:textId="05DDC874" w:rsidR="00C96E1D" w:rsidRDefault="00C96E1D" w:rsidP="003E42A7">
      <w:r>
        <w:t xml:space="preserve">1.7 Unvollständige Anträge werden nicht weiter </w:t>
      </w:r>
      <w:r w:rsidRPr="007C35CA">
        <w:t>behandelt</w:t>
      </w:r>
      <w:r w:rsidR="00AF3497" w:rsidRPr="007C35CA">
        <w:t xml:space="preserve"> (</w:t>
      </w:r>
      <w:r w:rsidR="00AF3497" w:rsidRPr="007C35CA">
        <w:sym w:font="Wingdings 3" w:char="F084"/>
      </w:r>
      <w:r w:rsidR="00BB2B8E">
        <w:t xml:space="preserve"> Kapitel</w:t>
      </w:r>
      <w:r w:rsidR="00AF3497" w:rsidRPr="007C35CA">
        <w:t xml:space="preserve"> </w:t>
      </w:r>
      <w:r w:rsidR="007C35CA" w:rsidRPr="007C35CA">
        <w:fldChar w:fldCharType="begin"/>
      </w:r>
      <w:r w:rsidR="007C35CA" w:rsidRPr="007C35CA">
        <w:instrText xml:space="preserve"> REF _Ref468785549 \r \h </w:instrText>
      </w:r>
      <w:r w:rsidR="007C35CA">
        <w:instrText xml:space="preserve"> \* MERGEFORMAT </w:instrText>
      </w:r>
      <w:r w:rsidR="007C35CA" w:rsidRPr="007C35CA">
        <w:fldChar w:fldCharType="separate"/>
      </w:r>
      <w:r w:rsidR="00CD79BB">
        <w:t>1.1.6</w:t>
      </w:r>
      <w:r w:rsidR="007C35CA" w:rsidRPr="007C35CA">
        <w:fldChar w:fldCharType="end"/>
      </w:r>
      <w:r w:rsidR="00AF3497" w:rsidRPr="007C35CA">
        <w:t>)</w:t>
      </w:r>
      <w:r w:rsidRPr="007C35CA">
        <w:t>. Di</w:t>
      </w:r>
      <w:r w:rsidRPr="007C35CA">
        <w:t>e</w:t>
      </w:r>
      <w:r w:rsidRPr="007C35CA">
        <w:t>se</w:t>
      </w:r>
      <w:r>
        <w:t xml:space="preserve"> gelten so lange als nicht eingereicht</w:t>
      </w:r>
      <w:r w:rsidR="008710FD">
        <w:t>,</w:t>
      </w:r>
      <w:r>
        <w:t xml:space="preserve"> bis alle Nachforderungen </w:t>
      </w:r>
      <w:r w:rsidR="000204C1">
        <w:t xml:space="preserve">von Unterlagen </w:t>
      </w:r>
      <w:r>
        <w:t>erfüllt sind. Als Tag der Einreichung gilt in diesem Fall der Tag der Einreichung der letzten erforderlichen Unterlagen.</w:t>
      </w:r>
    </w:p>
    <w:p w14:paraId="4D46269D" w14:textId="7BA6C267" w:rsidR="00D94A54" w:rsidRDefault="00D94A54" w:rsidP="003E42A7">
      <w:r>
        <w:t xml:space="preserve">1.8 Die </w:t>
      </w:r>
      <w:r w:rsidR="00982941">
        <w:t>gegenständliche</w:t>
      </w:r>
      <w:r>
        <w:t xml:space="preserve"> Richtlinie entspricht den Inhalten der Rahmenrichtlinie über die Gewährung von Förderungen des Landes Steiermark (insbesondere </w:t>
      </w:r>
      <w:r w:rsidR="00A95E3C">
        <w:t>§ 6 Förderungsprogramme und -richtlinien).</w:t>
      </w:r>
    </w:p>
    <w:p w14:paraId="42B022CD" w14:textId="755E5E48" w:rsidR="00147E86" w:rsidRDefault="00147E86" w:rsidP="00411F53"/>
    <w:p w14:paraId="2C19BB8C" w14:textId="66787BED" w:rsidR="00A358C6" w:rsidRDefault="00A358C6" w:rsidP="00BF10F8">
      <w:pPr>
        <w:pStyle w:val="berschrift3"/>
      </w:pPr>
      <w:bookmarkStart w:id="35" w:name="_Toc471803795"/>
      <w:r>
        <w:t>Inkrafttreten</w:t>
      </w:r>
      <w:bookmarkEnd w:id="35"/>
    </w:p>
    <w:p w14:paraId="723CC532" w14:textId="1FB7FBC1" w:rsidR="00A358C6" w:rsidRDefault="00DD06DA" w:rsidP="00A358C6">
      <w:r w:rsidRPr="00DD06DA">
        <w:t xml:space="preserve">Die Förderrichtlinie für Mikro-ÖV Angebote in der Steiermark tritt </w:t>
      </w:r>
      <w:r w:rsidR="00505DC4" w:rsidRPr="00C7545F">
        <w:t xml:space="preserve">mit </w:t>
      </w:r>
      <w:r w:rsidR="00B46F78">
        <w:t xml:space="preserve">Datum des </w:t>
      </w:r>
      <w:r w:rsidRPr="00C7545F">
        <w:t>Beschluss</w:t>
      </w:r>
      <w:r w:rsidR="00B46F78">
        <w:t>es</w:t>
      </w:r>
      <w:r w:rsidRPr="00C7545F">
        <w:t xml:space="preserve"> der Steiermärkischen Landesregierung in Kraft.</w:t>
      </w:r>
    </w:p>
    <w:p w14:paraId="32DB01FD" w14:textId="0967CB0E" w:rsidR="00411F53" w:rsidRDefault="00411F53" w:rsidP="00A358C6"/>
    <w:p w14:paraId="2065F91D" w14:textId="22C14078" w:rsidR="00A358C6" w:rsidRDefault="00A358C6" w:rsidP="00BF10F8">
      <w:pPr>
        <w:pStyle w:val="berschrift2"/>
      </w:pPr>
      <w:bookmarkStart w:id="36" w:name="_Toc471803796"/>
      <w:r>
        <w:t>Technische Erfordernisse und Grundlagen</w:t>
      </w:r>
      <w:bookmarkEnd w:id="36"/>
    </w:p>
    <w:p w14:paraId="1388DAD5" w14:textId="3C2ACA2E" w:rsidR="00506646" w:rsidRDefault="0081210F" w:rsidP="00506646">
      <w:pPr>
        <w:pStyle w:val="berschrift3"/>
      </w:pPr>
      <w:bookmarkStart w:id="37" w:name="_Ref468785365"/>
      <w:bookmarkStart w:id="38" w:name="_Toc471803797"/>
      <w:r>
        <w:t>Förderungsvoraus</w:t>
      </w:r>
      <w:r w:rsidR="00505DC4">
        <w:t>s</w:t>
      </w:r>
      <w:r>
        <w:t xml:space="preserve">etzungen, </w:t>
      </w:r>
      <w:r w:rsidR="00506646">
        <w:t>Kriterien zur Förderung und notwendige U</w:t>
      </w:r>
      <w:r w:rsidR="00506646">
        <w:t>n</w:t>
      </w:r>
      <w:r w:rsidR="00506646">
        <w:t>terlagen</w:t>
      </w:r>
      <w:bookmarkEnd w:id="37"/>
      <w:bookmarkEnd w:id="38"/>
    </w:p>
    <w:p w14:paraId="3D1C3CDA" w14:textId="60348484" w:rsidR="00506646" w:rsidRDefault="007F575F" w:rsidP="00506646">
      <w:r>
        <w:t xml:space="preserve">Folgende Informationen sind zur Beurteilung der Förderwürdigkeit von Mikro-ÖV Projekten dem </w:t>
      </w:r>
      <w:r w:rsidRPr="007C35CA">
        <w:t>Antrag entsprechend</w:t>
      </w:r>
      <w:r w:rsidR="00BB2B8E">
        <w:t xml:space="preserve"> Kapitel</w:t>
      </w:r>
      <w:r w:rsidRPr="007C35CA">
        <w:t xml:space="preserve"> </w:t>
      </w:r>
      <w:r w:rsidR="007C35CA" w:rsidRPr="007C35CA">
        <w:fldChar w:fldCharType="begin"/>
      </w:r>
      <w:r w:rsidR="007C35CA" w:rsidRPr="007C35CA">
        <w:instrText xml:space="preserve"> REF _Ref468785582 \r \h </w:instrText>
      </w:r>
      <w:r w:rsidR="007C35CA">
        <w:instrText xml:space="preserve"> \* MERGEFORMAT </w:instrText>
      </w:r>
      <w:r w:rsidR="007C35CA" w:rsidRPr="007C35CA">
        <w:fldChar w:fldCharType="separate"/>
      </w:r>
      <w:r w:rsidR="00CD79BB">
        <w:t>1.1.6</w:t>
      </w:r>
      <w:r w:rsidR="007C35CA" w:rsidRPr="007C35CA">
        <w:fldChar w:fldCharType="end"/>
      </w:r>
      <w:r w:rsidR="009B5F54" w:rsidRPr="007C35CA">
        <w:t xml:space="preserve"> </w:t>
      </w:r>
      <w:r w:rsidRPr="007C35CA">
        <w:t>beizulegen</w:t>
      </w:r>
      <w:r>
        <w:t xml:space="preserve"> und im </w:t>
      </w:r>
      <w:r w:rsidRPr="00A95E3C">
        <w:t>Antragsfo</w:t>
      </w:r>
      <w:r w:rsidRPr="00A95E3C">
        <w:t>r</w:t>
      </w:r>
      <w:r w:rsidRPr="00A95E3C">
        <w:t>mular</w:t>
      </w:r>
      <w:r>
        <w:t xml:space="preserve"> entsprechend anzugeben</w:t>
      </w:r>
      <w:r w:rsidR="008710FD">
        <w:t xml:space="preserve"> </w:t>
      </w:r>
      <w:r w:rsidR="008710FD" w:rsidRPr="00FB7FC8">
        <w:t>(</w:t>
      </w:r>
      <w:r w:rsidR="008710FD" w:rsidRPr="00FB7FC8">
        <w:sym w:font="Wingdings 3" w:char="F084"/>
      </w:r>
      <w:r w:rsidR="005A5049">
        <w:t xml:space="preserve"> </w:t>
      </w:r>
      <w:r w:rsidR="005A5049">
        <w:fldChar w:fldCharType="begin"/>
      </w:r>
      <w:r w:rsidR="005A5049">
        <w:instrText xml:space="preserve"> REF _Ref468785802 \h  \* MERGEFORMAT </w:instrText>
      </w:r>
      <w:r w:rsidR="005A5049">
        <w:fldChar w:fldCharType="separate"/>
      </w:r>
      <w:r w:rsidR="00CD79BB" w:rsidRPr="00CD79BB">
        <w:t>Tabelle 3</w:t>
      </w:r>
      <w:r w:rsidR="005A5049">
        <w:fldChar w:fldCharType="end"/>
      </w:r>
      <w:r w:rsidR="008710FD">
        <w:t>)</w:t>
      </w:r>
      <w:r w:rsidR="005A5049">
        <w:t>.</w:t>
      </w:r>
    </w:p>
    <w:tbl>
      <w:tblPr>
        <w:tblW w:w="992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4164"/>
        <w:gridCol w:w="3774"/>
      </w:tblGrid>
      <w:tr w:rsidR="007D6959" w:rsidRPr="00991905" w14:paraId="63B2AED1" w14:textId="77777777" w:rsidTr="000D48A8">
        <w:trPr>
          <w:trHeight w:val="567"/>
        </w:trPr>
        <w:tc>
          <w:tcPr>
            <w:tcW w:w="9924" w:type="dxa"/>
            <w:gridSpan w:val="3"/>
            <w:tcBorders>
              <w:top w:val="nil"/>
              <w:left w:val="nil"/>
              <w:bottom w:val="nil"/>
              <w:right w:val="nil"/>
            </w:tcBorders>
            <w:shd w:val="clear" w:color="auto" w:fill="auto"/>
            <w:vAlign w:val="center"/>
          </w:tcPr>
          <w:p w14:paraId="770DB3AB" w14:textId="2818680E" w:rsidR="007D6959" w:rsidRPr="00991905" w:rsidRDefault="007D6959" w:rsidP="000D48A8">
            <w:pPr>
              <w:pStyle w:val="Tabellenkopfzeile"/>
              <w:keepNext/>
              <w:keepLines/>
              <w:ind w:left="0"/>
              <w:jc w:val="left"/>
              <w:rPr>
                <w:sz w:val="18"/>
              </w:rPr>
            </w:pPr>
            <w:bookmarkStart w:id="39" w:name="_Ref468785802"/>
            <w:bookmarkStart w:id="40" w:name="_Toc466623777"/>
            <w:bookmarkStart w:id="41" w:name="_Toc471803803"/>
            <w:r w:rsidRPr="00144A49">
              <w:rPr>
                <w:caps w:val="0"/>
                <w:sz w:val="18"/>
              </w:rPr>
              <w:lastRenderedPageBreak/>
              <w:t xml:space="preserve">Tabelle </w:t>
            </w:r>
            <w:r w:rsidRPr="00144A49">
              <w:rPr>
                <w:sz w:val="18"/>
              </w:rPr>
              <w:fldChar w:fldCharType="begin"/>
            </w:r>
            <w:r w:rsidRPr="00144A49">
              <w:rPr>
                <w:sz w:val="18"/>
              </w:rPr>
              <w:instrText xml:space="preserve"> SEQ Tabelle \* ARABIC </w:instrText>
            </w:r>
            <w:r w:rsidRPr="00144A49">
              <w:rPr>
                <w:sz w:val="18"/>
              </w:rPr>
              <w:fldChar w:fldCharType="separate"/>
            </w:r>
            <w:r w:rsidR="00CD79BB">
              <w:rPr>
                <w:noProof/>
                <w:sz w:val="18"/>
              </w:rPr>
              <w:t>3</w:t>
            </w:r>
            <w:r w:rsidRPr="00144A49">
              <w:rPr>
                <w:noProof/>
                <w:sz w:val="18"/>
              </w:rPr>
              <w:fldChar w:fldCharType="end"/>
            </w:r>
            <w:bookmarkEnd w:id="39"/>
            <w:r w:rsidRPr="00144A49">
              <w:rPr>
                <w:caps w:val="0"/>
                <w:sz w:val="18"/>
              </w:rPr>
              <w:t xml:space="preserve">: </w:t>
            </w:r>
            <w:r w:rsidR="00684C39">
              <w:rPr>
                <w:caps w:val="0"/>
                <w:sz w:val="18"/>
              </w:rPr>
              <w:t>Förderungskriterien</w:t>
            </w:r>
            <w:r w:rsidRPr="00144A49">
              <w:rPr>
                <w:caps w:val="0"/>
                <w:sz w:val="18"/>
              </w:rPr>
              <w:t xml:space="preserve"> von</w:t>
            </w:r>
            <w:r w:rsidRPr="00991905">
              <w:rPr>
                <w:caps w:val="0"/>
                <w:sz w:val="18"/>
              </w:rPr>
              <w:t xml:space="preserve"> Mikro-ÖV Angeboten im Sinne der Mikro-ÖV Strategie Steiermark</w:t>
            </w:r>
            <w:bookmarkEnd w:id="40"/>
            <w:bookmarkEnd w:id="41"/>
          </w:p>
        </w:tc>
      </w:tr>
      <w:tr w:rsidR="007D6959" w:rsidRPr="00E01971" w14:paraId="5869FEC9" w14:textId="77777777" w:rsidTr="000D48A8">
        <w:trPr>
          <w:trHeight w:val="567"/>
        </w:trPr>
        <w:tc>
          <w:tcPr>
            <w:tcW w:w="1986" w:type="dxa"/>
            <w:tcBorders>
              <w:top w:val="single" w:sz="4" w:space="0" w:color="auto"/>
              <w:bottom w:val="single" w:sz="4" w:space="0" w:color="auto"/>
              <w:right w:val="single" w:sz="4" w:space="0" w:color="auto"/>
            </w:tcBorders>
            <w:shd w:val="clear" w:color="auto" w:fill="D9D9D9"/>
            <w:vAlign w:val="center"/>
          </w:tcPr>
          <w:p w14:paraId="58E96B81" w14:textId="77777777" w:rsidR="007D6959" w:rsidRDefault="007D6959" w:rsidP="000D48A8">
            <w:pPr>
              <w:pStyle w:val="Tabellenkopfzeile"/>
              <w:keepNext/>
              <w:keepLines/>
              <w:ind w:left="-142"/>
            </w:pPr>
            <w:r>
              <w:t>Kriterium</w:t>
            </w:r>
          </w:p>
        </w:tc>
        <w:tc>
          <w:tcPr>
            <w:tcW w:w="4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E1D11" w14:textId="77777777" w:rsidR="007D6959" w:rsidRDefault="007D6959" w:rsidP="000D48A8">
            <w:pPr>
              <w:pStyle w:val="Tabellenkopfzeile"/>
              <w:keepNext/>
              <w:keepLines/>
              <w:ind w:left="-142"/>
            </w:pPr>
            <w:r>
              <w:t>Indikatoren</w:t>
            </w:r>
          </w:p>
        </w:tc>
        <w:tc>
          <w:tcPr>
            <w:tcW w:w="3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3DC98D" w14:textId="427C57E6" w:rsidR="007D6959" w:rsidRDefault="00AB2361" w:rsidP="000D48A8">
            <w:pPr>
              <w:pStyle w:val="Tabellenkopfzeile"/>
              <w:keepNext/>
              <w:keepLines/>
              <w:ind w:left="-142"/>
            </w:pPr>
            <w:r>
              <w:t>Erläuterungen</w:t>
            </w:r>
          </w:p>
        </w:tc>
      </w:tr>
      <w:tr w:rsidR="007D6959" w:rsidRPr="00E01971" w14:paraId="756A6876" w14:textId="77777777" w:rsidTr="000D48A8">
        <w:trPr>
          <w:trHeight w:hRule="exact" w:val="84"/>
        </w:trPr>
        <w:tc>
          <w:tcPr>
            <w:tcW w:w="1986" w:type="dxa"/>
            <w:tcBorders>
              <w:top w:val="single" w:sz="4" w:space="0" w:color="auto"/>
              <w:left w:val="nil"/>
              <w:bottom w:val="single" w:sz="4" w:space="0" w:color="auto"/>
              <w:right w:val="nil"/>
            </w:tcBorders>
            <w:vAlign w:val="center"/>
          </w:tcPr>
          <w:p w14:paraId="756059AE" w14:textId="77777777" w:rsidR="007D6959" w:rsidRPr="00E01971" w:rsidRDefault="007D6959" w:rsidP="000D48A8">
            <w:pPr>
              <w:keepNext/>
              <w:keepLines/>
              <w:spacing w:before="40" w:after="40" w:line="240" w:lineRule="auto"/>
            </w:pPr>
          </w:p>
        </w:tc>
        <w:tc>
          <w:tcPr>
            <w:tcW w:w="7938" w:type="dxa"/>
            <w:gridSpan w:val="2"/>
            <w:tcBorders>
              <w:top w:val="single" w:sz="4" w:space="0" w:color="auto"/>
              <w:left w:val="nil"/>
              <w:bottom w:val="single" w:sz="4" w:space="0" w:color="auto"/>
              <w:right w:val="nil"/>
            </w:tcBorders>
            <w:shd w:val="clear" w:color="auto" w:fill="auto"/>
            <w:vAlign w:val="center"/>
          </w:tcPr>
          <w:p w14:paraId="0C5D614C" w14:textId="77777777" w:rsidR="007D6959" w:rsidRPr="00E01971" w:rsidRDefault="007D6959" w:rsidP="000D48A8">
            <w:pPr>
              <w:keepNext/>
              <w:keepLines/>
              <w:spacing w:before="40" w:after="40" w:line="240" w:lineRule="auto"/>
            </w:pPr>
          </w:p>
        </w:tc>
      </w:tr>
      <w:tr w:rsidR="007D6959" w:rsidRPr="00E01971" w14:paraId="3B5FDF94" w14:textId="77777777" w:rsidTr="000D48A8">
        <w:trPr>
          <w:trHeight w:val="567"/>
        </w:trPr>
        <w:tc>
          <w:tcPr>
            <w:tcW w:w="1986" w:type="dxa"/>
            <w:tcBorders>
              <w:top w:val="single" w:sz="4" w:space="0" w:color="auto"/>
            </w:tcBorders>
            <w:vAlign w:val="center"/>
          </w:tcPr>
          <w:p w14:paraId="0E367E7E" w14:textId="12DB83DD" w:rsidR="007D6959" w:rsidRPr="00E01971" w:rsidRDefault="00AB2361" w:rsidP="00AB2361">
            <w:pPr>
              <w:pStyle w:val="TabAbs"/>
              <w:numPr>
                <w:ilvl w:val="0"/>
                <w:numId w:val="0"/>
              </w:numPr>
              <w:jc w:val="left"/>
            </w:pPr>
            <w:r w:rsidRPr="00AB2361">
              <w:t>1)</w:t>
            </w:r>
            <w:r>
              <w:t xml:space="preserve"> </w:t>
            </w:r>
            <w:r w:rsidR="007D6959">
              <w:t>Betriebszeit</w:t>
            </w:r>
            <w:r w:rsidR="007D6959">
              <w:rPr>
                <w:rStyle w:val="Funotenzeichen"/>
              </w:rPr>
              <w:footnoteReference w:id="3"/>
            </w:r>
          </w:p>
        </w:tc>
        <w:tc>
          <w:tcPr>
            <w:tcW w:w="4164" w:type="dxa"/>
            <w:tcBorders>
              <w:top w:val="single" w:sz="4" w:space="0" w:color="auto"/>
            </w:tcBorders>
            <w:vAlign w:val="center"/>
          </w:tcPr>
          <w:p w14:paraId="5B9F528E" w14:textId="77777777" w:rsidR="007D6959" w:rsidRDefault="007D6959" w:rsidP="000957F8">
            <w:pPr>
              <w:pStyle w:val="Tabelle"/>
              <w:keepNext/>
              <w:keepLines/>
              <w:numPr>
                <w:ilvl w:val="0"/>
                <w:numId w:val="9"/>
              </w:numPr>
              <w:ind w:left="179" w:hanging="218"/>
            </w:pPr>
            <w:r>
              <w:t>Wochentage: ____</w:t>
            </w:r>
          </w:p>
          <w:p w14:paraId="0A2F06ED" w14:textId="77777777" w:rsidR="007D6959" w:rsidRDefault="007D6959" w:rsidP="000957F8">
            <w:pPr>
              <w:pStyle w:val="Tabelle"/>
              <w:keepNext/>
              <w:keepLines/>
              <w:numPr>
                <w:ilvl w:val="0"/>
                <w:numId w:val="9"/>
              </w:numPr>
              <w:ind w:left="179" w:hanging="218"/>
            </w:pPr>
            <w:r>
              <w:t>Uhrzeiten (von/bis): ____</w:t>
            </w:r>
          </w:p>
          <w:p w14:paraId="492976CF" w14:textId="77777777" w:rsidR="007D6959" w:rsidRDefault="007D6959" w:rsidP="000957F8">
            <w:pPr>
              <w:pStyle w:val="Tabelle"/>
              <w:keepNext/>
              <w:keepLines/>
              <w:numPr>
                <w:ilvl w:val="0"/>
                <w:numId w:val="9"/>
              </w:numPr>
              <w:ind w:left="179" w:hanging="218"/>
            </w:pPr>
            <w:r>
              <w:t>Betriebsstunden pro Woche: ____</w:t>
            </w:r>
          </w:p>
          <w:p w14:paraId="56BFAC54" w14:textId="77777777" w:rsidR="007D6959" w:rsidRDefault="007D6959" w:rsidP="000D48A8">
            <w:pPr>
              <w:pStyle w:val="Tabelle"/>
              <w:keepNext/>
              <w:keepLines/>
              <w:ind w:left="179"/>
            </w:pPr>
          </w:p>
        </w:tc>
        <w:tc>
          <w:tcPr>
            <w:tcW w:w="3774" w:type="dxa"/>
            <w:tcBorders>
              <w:top w:val="single" w:sz="4" w:space="0" w:color="auto"/>
            </w:tcBorders>
            <w:vAlign w:val="center"/>
          </w:tcPr>
          <w:p w14:paraId="1242F726" w14:textId="360F8AC7" w:rsidR="007D6959" w:rsidRDefault="007D6959" w:rsidP="000D48A8">
            <w:pPr>
              <w:pStyle w:val="Tabelle"/>
              <w:keepNext/>
              <w:keepLines/>
            </w:pPr>
            <w:r>
              <w:t>Das Mikro-ÖV</w:t>
            </w:r>
            <w:r w:rsidR="008710FD">
              <w:t xml:space="preserve">-Angebot </w:t>
            </w:r>
            <w:r>
              <w:t>muss zumi</w:t>
            </w:r>
            <w:r>
              <w:t>n</w:t>
            </w:r>
            <w:r>
              <w:t xml:space="preserve">dest an 3 verschiedenen Tagen pro Woche betrieben werden. Zusätzlich </w:t>
            </w:r>
            <w:r w:rsidR="00D54EFD">
              <w:t>muss es</w:t>
            </w:r>
            <w:r>
              <w:t xml:space="preserve"> insgesamt zumindest 9 B</w:t>
            </w:r>
            <w:r>
              <w:t>e</w:t>
            </w:r>
            <w:r>
              <w:t>triebsstunden pro Woche zur Verfügung stehen.</w:t>
            </w:r>
          </w:p>
          <w:p w14:paraId="2E101E1C" w14:textId="0D4BB2C9" w:rsidR="007D6959" w:rsidRPr="00E01971" w:rsidRDefault="007D6959" w:rsidP="000D48A8">
            <w:pPr>
              <w:pStyle w:val="Tabelle"/>
              <w:keepNext/>
              <w:keepLines/>
            </w:pPr>
            <w:r>
              <w:t xml:space="preserve">Bsp.: Tägliche Bedienung zu je einer Stunde oder Bedienung an einem Tag zu 9 Stunden </w:t>
            </w:r>
            <w:r w:rsidR="00D54EFD">
              <w:t>sind</w:t>
            </w:r>
            <w:r>
              <w:t xml:space="preserve"> nicht förderwürdig.</w:t>
            </w:r>
          </w:p>
        </w:tc>
      </w:tr>
      <w:tr w:rsidR="007D6959" w:rsidRPr="00E01971" w14:paraId="5D9F3CA7" w14:textId="77777777" w:rsidTr="000D48A8">
        <w:trPr>
          <w:trHeight w:val="567"/>
        </w:trPr>
        <w:tc>
          <w:tcPr>
            <w:tcW w:w="1986" w:type="dxa"/>
            <w:tcBorders>
              <w:top w:val="single" w:sz="4" w:space="0" w:color="auto"/>
            </w:tcBorders>
            <w:vAlign w:val="center"/>
          </w:tcPr>
          <w:p w14:paraId="68110E93" w14:textId="26F8DBC3" w:rsidR="007D6959" w:rsidRDefault="00AB2361" w:rsidP="00E44242">
            <w:pPr>
              <w:pStyle w:val="TabAbs"/>
              <w:numPr>
                <w:ilvl w:val="0"/>
                <w:numId w:val="0"/>
              </w:numPr>
              <w:jc w:val="left"/>
            </w:pPr>
            <w:r>
              <w:t xml:space="preserve">2) </w:t>
            </w:r>
            <w:r w:rsidR="007D6959">
              <w:t>Bedienungsg</w:t>
            </w:r>
            <w:r w:rsidR="007D6959">
              <w:t>e</w:t>
            </w:r>
            <w:r w:rsidR="007D6959">
              <w:t>biet</w:t>
            </w:r>
          </w:p>
        </w:tc>
        <w:tc>
          <w:tcPr>
            <w:tcW w:w="4164" w:type="dxa"/>
            <w:tcBorders>
              <w:top w:val="single" w:sz="4" w:space="0" w:color="auto"/>
            </w:tcBorders>
            <w:vAlign w:val="center"/>
          </w:tcPr>
          <w:p w14:paraId="71690720" w14:textId="77777777" w:rsidR="007D6959" w:rsidRDefault="007D6959" w:rsidP="000957F8">
            <w:pPr>
              <w:pStyle w:val="Tabelle"/>
              <w:keepNext/>
              <w:keepLines/>
              <w:numPr>
                <w:ilvl w:val="0"/>
                <w:numId w:val="9"/>
              </w:numPr>
              <w:ind w:left="179" w:hanging="218"/>
            </w:pPr>
            <w:r>
              <w:t>Bezirk: ____</w:t>
            </w:r>
          </w:p>
          <w:p w14:paraId="65433BC7" w14:textId="77777777" w:rsidR="007D6959" w:rsidRDefault="007D6959" w:rsidP="000957F8">
            <w:pPr>
              <w:pStyle w:val="Tabelle"/>
              <w:keepNext/>
              <w:keepLines/>
              <w:numPr>
                <w:ilvl w:val="0"/>
                <w:numId w:val="9"/>
              </w:numPr>
              <w:ind w:left="179" w:hanging="218"/>
            </w:pPr>
            <w:r>
              <w:t>Gemeinde(n): ____</w:t>
            </w:r>
          </w:p>
          <w:p w14:paraId="5F592386" w14:textId="77777777" w:rsidR="007D6959" w:rsidRDefault="007D6959" w:rsidP="000957F8">
            <w:pPr>
              <w:pStyle w:val="Tabelle"/>
              <w:keepNext/>
              <w:keepLines/>
              <w:numPr>
                <w:ilvl w:val="0"/>
                <w:numId w:val="10"/>
              </w:numPr>
              <w:ind w:left="179" w:hanging="218"/>
            </w:pPr>
            <w:r>
              <w:t>Gesamte(s) Gemeindegebiet(e)</w:t>
            </w:r>
          </w:p>
          <w:p w14:paraId="79B4AA89" w14:textId="77777777" w:rsidR="007D6959" w:rsidRDefault="007D6959" w:rsidP="000957F8">
            <w:pPr>
              <w:pStyle w:val="Tabelle"/>
              <w:keepNext/>
              <w:keepLines/>
              <w:numPr>
                <w:ilvl w:val="0"/>
                <w:numId w:val="10"/>
              </w:numPr>
              <w:ind w:left="179" w:hanging="218"/>
            </w:pPr>
            <w:r>
              <w:t>Gemeindeteil(e): ____</w:t>
            </w:r>
          </w:p>
          <w:p w14:paraId="22FF4853" w14:textId="77777777" w:rsidR="007D6959" w:rsidRDefault="007D6959" w:rsidP="000D48A8">
            <w:pPr>
              <w:pStyle w:val="Tabelle"/>
              <w:keepNext/>
              <w:keepLines/>
              <w:ind w:left="179"/>
            </w:pPr>
          </w:p>
        </w:tc>
        <w:tc>
          <w:tcPr>
            <w:tcW w:w="3774" w:type="dxa"/>
            <w:tcBorders>
              <w:top w:val="single" w:sz="4" w:space="0" w:color="auto"/>
            </w:tcBorders>
            <w:vAlign w:val="center"/>
          </w:tcPr>
          <w:p w14:paraId="36866A0D" w14:textId="3CCE1951" w:rsidR="007D6959" w:rsidRDefault="007D6959" w:rsidP="000D48A8">
            <w:pPr>
              <w:pStyle w:val="Tabelle"/>
              <w:keepNext/>
              <w:keepLines/>
            </w:pPr>
            <w:r>
              <w:t xml:space="preserve">Die Bedienungsgebiete sind </w:t>
            </w:r>
            <w:r w:rsidR="00AB2361">
              <w:t>anzug</w:t>
            </w:r>
            <w:r w:rsidR="00AB2361">
              <w:t>e</w:t>
            </w:r>
            <w:r w:rsidR="00AB2361">
              <w:t>ben</w:t>
            </w:r>
            <w:r>
              <w:t xml:space="preserve">. In Abhängigkeit </w:t>
            </w:r>
            <w:r w:rsidR="00D54EFD">
              <w:t>vom</w:t>
            </w:r>
            <w:r>
              <w:t xml:space="preserve"> vorhandenen ÖV-Angebot ist eine mögliche Kon</w:t>
            </w:r>
            <w:r w:rsidR="00AB2361">
              <w:t>ku</w:t>
            </w:r>
            <w:r w:rsidR="00AB2361">
              <w:t>r</w:t>
            </w:r>
            <w:r w:rsidR="00AB2361">
              <w:t xml:space="preserve">renzierung zu identifizieren und </w:t>
            </w:r>
            <w:r w:rsidR="00AB2361" w:rsidRPr="00776ADE">
              <w:t>umfa</w:t>
            </w:r>
            <w:r w:rsidR="00AB2361" w:rsidRPr="00776ADE">
              <w:t>s</w:t>
            </w:r>
            <w:r w:rsidR="00AB2361" w:rsidRPr="00776ADE">
              <w:t xml:space="preserve">send darzustellen (siehe auch Punkt </w:t>
            </w:r>
            <w:r w:rsidR="00776ADE" w:rsidRPr="00776ADE">
              <w:t>8</w:t>
            </w:r>
            <w:r w:rsidR="00AB2361" w:rsidRPr="00776ADE">
              <w:t>)</w:t>
            </w:r>
            <w:r w:rsidR="009B5F54">
              <w:t>.</w:t>
            </w:r>
          </w:p>
        </w:tc>
      </w:tr>
      <w:tr w:rsidR="007D6959" w:rsidRPr="00E01971" w14:paraId="25EF8E59" w14:textId="77777777" w:rsidTr="000D48A8">
        <w:trPr>
          <w:trHeight w:val="567"/>
        </w:trPr>
        <w:tc>
          <w:tcPr>
            <w:tcW w:w="1986" w:type="dxa"/>
            <w:vAlign w:val="center"/>
          </w:tcPr>
          <w:p w14:paraId="40E6BAE5" w14:textId="0A11D286" w:rsidR="007D6959" w:rsidRPr="00E01971" w:rsidRDefault="00AB2361" w:rsidP="000D48A8">
            <w:pPr>
              <w:pStyle w:val="Tabelle"/>
              <w:keepNext/>
              <w:keepLines/>
              <w:jc w:val="left"/>
            </w:pPr>
            <w:r>
              <w:t xml:space="preserve">3) </w:t>
            </w:r>
            <w:r w:rsidR="007D6959">
              <w:t>Betreibermodell</w:t>
            </w:r>
          </w:p>
        </w:tc>
        <w:tc>
          <w:tcPr>
            <w:tcW w:w="4164" w:type="dxa"/>
            <w:vAlign w:val="center"/>
          </w:tcPr>
          <w:p w14:paraId="6E9CB011" w14:textId="77777777" w:rsidR="007D6959" w:rsidRDefault="007D6959" w:rsidP="000957F8">
            <w:pPr>
              <w:pStyle w:val="Tabelle"/>
              <w:keepNext/>
              <w:keepLines/>
              <w:numPr>
                <w:ilvl w:val="0"/>
                <w:numId w:val="10"/>
              </w:numPr>
              <w:ind w:left="179" w:hanging="218"/>
            </w:pPr>
            <w:r>
              <w:t>Leistungsbestellung bei konzessioniertem Unternehmen</w:t>
            </w:r>
          </w:p>
          <w:p w14:paraId="0C1B63F4" w14:textId="4FB28B64" w:rsidR="007D6959" w:rsidRDefault="007D6959" w:rsidP="000957F8">
            <w:pPr>
              <w:pStyle w:val="Tabelle"/>
              <w:keepNext/>
              <w:keepLines/>
              <w:numPr>
                <w:ilvl w:val="0"/>
                <w:numId w:val="10"/>
              </w:numPr>
              <w:ind w:left="179" w:hanging="218"/>
            </w:pPr>
            <w:r>
              <w:t>Vereinslösung (mit freiwilligen</w:t>
            </w:r>
            <w:r w:rsidR="00B37703">
              <w:t xml:space="preserve">, </w:t>
            </w:r>
            <w:r w:rsidR="00D54EFD">
              <w:t>unbezah</w:t>
            </w:r>
            <w:r w:rsidR="00D54EFD">
              <w:t>l</w:t>
            </w:r>
            <w:r w:rsidR="00D54EFD">
              <w:t>ten</w:t>
            </w:r>
            <w:r>
              <w:t xml:space="preserve"> </w:t>
            </w:r>
            <w:proofErr w:type="spellStart"/>
            <w:r>
              <w:t>FahrerInnen</w:t>
            </w:r>
            <w:proofErr w:type="spellEnd"/>
            <w:r>
              <w:t>)</w:t>
            </w:r>
          </w:p>
          <w:p w14:paraId="11D65126" w14:textId="77777777" w:rsidR="007D6959" w:rsidRDefault="007D6959" w:rsidP="000957F8">
            <w:pPr>
              <w:pStyle w:val="Tabelle"/>
              <w:keepNext/>
              <w:keepLines/>
              <w:numPr>
                <w:ilvl w:val="0"/>
                <w:numId w:val="10"/>
              </w:numPr>
              <w:ind w:left="179" w:hanging="218"/>
            </w:pPr>
            <w:r>
              <w:t>Gewerblicher kommunaler Eigenbetrieb</w:t>
            </w:r>
          </w:p>
          <w:p w14:paraId="65F3D98C" w14:textId="77777777" w:rsidR="007D6959" w:rsidRDefault="007D6959" w:rsidP="000957F8">
            <w:pPr>
              <w:pStyle w:val="Tabelle"/>
              <w:keepNext/>
              <w:keepLines/>
              <w:numPr>
                <w:ilvl w:val="0"/>
                <w:numId w:val="10"/>
              </w:numPr>
              <w:ind w:left="179" w:hanging="218"/>
            </w:pPr>
            <w:r>
              <w:t>Kooperationslösung (Verein mit konzess</w:t>
            </w:r>
            <w:r>
              <w:t>i</w:t>
            </w:r>
            <w:r>
              <w:t>oniertem Unternehmen)</w:t>
            </w:r>
          </w:p>
          <w:p w14:paraId="56EDB948" w14:textId="77777777" w:rsidR="007D6959" w:rsidRDefault="007D6959" w:rsidP="000957F8">
            <w:pPr>
              <w:pStyle w:val="Tabelle"/>
              <w:keepNext/>
              <w:keepLines/>
              <w:numPr>
                <w:ilvl w:val="0"/>
                <w:numId w:val="10"/>
              </w:numPr>
              <w:ind w:left="179" w:hanging="218"/>
            </w:pPr>
            <w:r>
              <w:t>Organisations- bzw. Mobilitätsplattform (Abwicklung über Zentrale)</w:t>
            </w:r>
          </w:p>
          <w:p w14:paraId="78E9EECC" w14:textId="77777777" w:rsidR="007D6959" w:rsidRDefault="007D6959" w:rsidP="000D48A8">
            <w:pPr>
              <w:pStyle w:val="Tabelle"/>
              <w:keepNext/>
              <w:keepLines/>
              <w:ind w:left="179" w:hanging="218"/>
            </w:pPr>
          </w:p>
        </w:tc>
        <w:tc>
          <w:tcPr>
            <w:tcW w:w="3774" w:type="dxa"/>
            <w:vAlign w:val="center"/>
          </w:tcPr>
          <w:p w14:paraId="7F5F6396" w14:textId="5B3C3D80" w:rsidR="007D6959" w:rsidRDefault="007D6959" w:rsidP="000D48A8">
            <w:pPr>
              <w:pStyle w:val="Tabelle"/>
              <w:keepNext/>
              <w:keepLines/>
            </w:pPr>
            <w:r>
              <w:t>Misch</w:t>
            </w:r>
            <w:r w:rsidR="00D54EFD">
              <w:t>lösungen</w:t>
            </w:r>
            <w:r>
              <w:t>, insbesondere mit O</w:t>
            </w:r>
            <w:r>
              <w:t>r</w:t>
            </w:r>
            <w:r>
              <w:t xml:space="preserve">ganisations- bzw. Mobilitätsplattformen </w:t>
            </w:r>
            <w:r w:rsidR="00D54EFD">
              <w:t>sind</w:t>
            </w:r>
            <w:r>
              <w:t xml:space="preserve"> möglich. Der Träger des Mikro-ÖV Angebots ist immer die Gemeinde bzw. </w:t>
            </w:r>
            <w:r w:rsidR="00D54EFD">
              <w:t xml:space="preserve">sind </w:t>
            </w:r>
            <w:r>
              <w:t>Gemeinden in Kooperation</w:t>
            </w:r>
            <w:r w:rsidR="00D54EFD">
              <w:t>en</w:t>
            </w:r>
            <w:r>
              <w:t>.</w:t>
            </w:r>
          </w:p>
          <w:p w14:paraId="417AFAAD" w14:textId="34FE2ECA" w:rsidR="00C5595F" w:rsidRPr="00E01971" w:rsidRDefault="009126C7" w:rsidP="000D48A8">
            <w:pPr>
              <w:pStyle w:val="Tabelle"/>
              <w:keepNext/>
              <w:keepLines/>
            </w:pPr>
            <w:r>
              <w:t>Für entsprechende Betriebskonstellat</w:t>
            </w:r>
            <w:r>
              <w:t>i</w:t>
            </w:r>
            <w:r>
              <w:t xml:space="preserve">onen ist der Nachweis der </w:t>
            </w:r>
            <w:proofErr w:type="spellStart"/>
            <w:r>
              <w:t>Nichtgewer</w:t>
            </w:r>
            <w:r>
              <w:t>b</w:t>
            </w:r>
            <w:r>
              <w:t>lichkeit</w:t>
            </w:r>
            <w:proofErr w:type="spellEnd"/>
            <w:r>
              <w:t xml:space="preserve"> erforderlich.</w:t>
            </w:r>
          </w:p>
        </w:tc>
      </w:tr>
      <w:tr w:rsidR="007D6959" w:rsidRPr="00E01971" w14:paraId="04B1854A" w14:textId="77777777" w:rsidTr="000D48A8">
        <w:trPr>
          <w:trHeight w:val="567"/>
        </w:trPr>
        <w:tc>
          <w:tcPr>
            <w:tcW w:w="1986" w:type="dxa"/>
            <w:vAlign w:val="center"/>
          </w:tcPr>
          <w:p w14:paraId="7234BB74" w14:textId="27F0C84E" w:rsidR="007D6959" w:rsidRDefault="00AB2361" w:rsidP="000D48A8">
            <w:pPr>
              <w:pStyle w:val="Tabelle"/>
              <w:keepNext/>
              <w:keepLines/>
              <w:jc w:val="left"/>
            </w:pPr>
            <w:r>
              <w:t xml:space="preserve">4) </w:t>
            </w:r>
            <w:r w:rsidR="007D6959">
              <w:t>Bedienungsform</w:t>
            </w:r>
          </w:p>
        </w:tc>
        <w:tc>
          <w:tcPr>
            <w:tcW w:w="4164" w:type="dxa"/>
            <w:vAlign w:val="center"/>
          </w:tcPr>
          <w:p w14:paraId="6C084A26" w14:textId="77777777" w:rsidR="007D6959" w:rsidRDefault="007D6959" w:rsidP="000957F8">
            <w:pPr>
              <w:pStyle w:val="Tabelle"/>
              <w:keepNext/>
              <w:keepLines/>
              <w:numPr>
                <w:ilvl w:val="0"/>
                <w:numId w:val="10"/>
              </w:numPr>
              <w:ind w:left="179" w:hanging="218"/>
            </w:pPr>
            <w:r>
              <w:t>Halte- und Sammelpunkte</w:t>
            </w:r>
          </w:p>
          <w:p w14:paraId="15117B22" w14:textId="77777777" w:rsidR="007D6959" w:rsidRDefault="007D6959" w:rsidP="000957F8">
            <w:pPr>
              <w:pStyle w:val="Tabelle"/>
              <w:keepNext/>
              <w:keepLines/>
              <w:numPr>
                <w:ilvl w:val="0"/>
                <w:numId w:val="10"/>
              </w:numPr>
              <w:ind w:left="179" w:hanging="218"/>
            </w:pPr>
            <w:r>
              <w:t>Zubringer zu Verknüpfungspunkten</w:t>
            </w:r>
          </w:p>
          <w:p w14:paraId="70B99EA1" w14:textId="65E371A1" w:rsidR="00D24228" w:rsidRDefault="007D6959" w:rsidP="00D24228">
            <w:pPr>
              <w:pStyle w:val="Tabelle"/>
              <w:keepNext/>
              <w:keepLines/>
              <w:numPr>
                <w:ilvl w:val="0"/>
                <w:numId w:val="10"/>
              </w:numPr>
              <w:ind w:left="179" w:hanging="218"/>
            </w:pPr>
            <w:r>
              <w:t>Haus-zu-Haus (keine definierten Halt</w:t>
            </w:r>
            <w:r>
              <w:t>e</w:t>
            </w:r>
            <w:r>
              <w:t>punkte)</w:t>
            </w:r>
          </w:p>
          <w:p w14:paraId="618B1B68" w14:textId="77777777" w:rsidR="00803EF7" w:rsidRDefault="00803EF7" w:rsidP="00803EF7">
            <w:pPr>
              <w:pStyle w:val="Tabelle"/>
              <w:keepNext/>
              <w:keepLines/>
              <w:ind w:left="-39"/>
            </w:pPr>
          </w:p>
          <w:p w14:paraId="49AE194F" w14:textId="77777777" w:rsidR="007D6959" w:rsidRDefault="00AE190A" w:rsidP="00AE190A">
            <w:pPr>
              <w:pStyle w:val="Tabelle"/>
              <w:keepNext/>
              <w:keepLines/>
              <w:numPr>
                <w:ilvl w:val="0"/>
                <w:numId w:val="10"/>
              </w:numPr>
              <w:ind w:left="179" w:hanging="218"/>
            </w:pPr>
            <w:r>
              <w:t>Anmeldung des Fahrtwunsches: ____</w:t>
            </w:r>
          </w:p>
          <w:p w14:paraId="4F16C89D" w14:textId="50E89047" w:rsidR="009B5F54" w:rsidRDefault="009B5F54" w:rsidP="009B5F54">
            <w:pPr>
              <w:pStyle w:val="Tabelle"/>
              <w:keepNext/>
              <w:keepLines/>
              <w:ind w:left="179"/>
            </w:pPr>
          </w:p>
        </w:tc>
        <w:tc>
          <w:tcPr>
            <w:tcW w:w="3774" w:type="dxa"/>
            <w:vAlign w:val="center"/>
          </w:tcPr>
          <w:p w14:paraId="381B1636" w14:textId="7ECFE721" w:rsidR="007D6959" w:rsidRDefault="007D6959" w:rsidP="000D48A8">
            <w:pPr>
              <w:pStyle w:val="Tabelle"/>
              <w:keepNext/>
              <w:keepLines/>
            </w:pPr>
            <w:r>
              <w:t>Zubringerverkehre zu Verknüpfung</w:t>
            </w:r>
            <w:r>
              <w:t>s</w:t>
            </w:r>
            <w:r>
              <w:t>punkten</w:t>
            </w:r>
            <w:r w:rsidR="00AB2361">
              <w:t xml:space="preserve"> mit übergeordneten ÖV Ang</w:t>
            </w:r>
            <w:r w:rsidR="00AB2361">
              <w:t>e</w:t>
            </w:r>
            <w:r w:rsidR="00AB2361">
              <w:t>boten</w:t>
            </w:r>
            <w:r>
              <w:t xml:space="preserve"> </w:t>
            </w:r>
            <w:r w:rsidR="00B37703">
              <w:t xml:space="preserve">sind </w:t>
            </w:r>
            <w:r w:rsidR="00000F2D">
              <w:t>– so vorhanden –</w:t>
            </w:r>
            <w:r w:rsidR="00B37703">
              <w:t xml:space="preserve"> jedenfalls anzubieten</w:t>
            </w:r>
            <w:r w:rsidR="00AE190A">
              <w:t>.</w:t>
            </w:r>
          </w:p>
          <w:p w14:paraId="08E2D268" w14:textId="59AA0F40" w:rsidR="00803EF7" w:rsidRDefault="00803EF7" w:rsidP="000D48A8">
            <w:pPr>
              <w:pStyle w:val="Tabelle"/>
              <w:keepNext/>
              <w:keepLines/>
            </w:pPr>
            <w:r>
              <w:rPr>
                <w:rFonts w:cs="Arial"/>
                <w:color w:val="000000"/>
                <w:lang w:eastAsia="de-AT"/>
              </w:rPr>
              <w:t>Die Gestaltung der Angebote ist an die Bedürfnisse der Zielgruppen anzupa</w:t>
            </w:r>
            <w:r>
              <w:rPr>
                <w:rFonts w:cs="Arial"/>
                <w:color w:val="000000"/>
                <w:lang w:eastAsia="de-AT"/>
              </w:rPr>
              <w:t>s</w:t>
            </w:r>
            <w:r>
              <w:rPr>
                <w:rFonts w:cs="Arial"/>
                <w:color w:val="000000"/>
                <w:lang w:eastAsia="de-AT"/>
              </w:rPr>
              <w:t>sen, wobei Fahrtenbündelungen anz</w:t>
            </w:r>
            <w:r>
              <w:rPr>
                <w:rFonts w:cs="Arial"/>
                <w:color w:val="000000"/>
                <w:lang w:eastAsia="de-AT"/>
              </w:rPr>
              <w:t>u</w:t>
            </w:r>
            <w:r>
              <w:rPr>
                <w:rFonts w:cs="Arial"/>
                <w:color w:val="000000"/>
                <w:lang w:eastAsia="de-AT"/>
              </w:rPr>
              <w:t>streben sind.</w:t>
            </w:r>
          </w:p>
          <w:p w14:paraId="022FF408" w14:textId="5A5E1029" w:rsidR="007D6959" w:rsidRDefault="00D24228" w:rsidP="000D48A8">
            <w:pPr>
              <w:pStyle w:val="Tabelle"/>
              <w:keepNext/>
              <w:keepLines/>
            </w:pPr>
            <w:r>
              <w:t>Linienverkehre, wie z.B. Rufbussysteme o.ä. werden nicht gefördert</w:t>
            </w:r>
            <w:r w:rsidR="00AE190A">
              <w:t>.</w:t>
            </w:r>
          </w:p>
        </w:tc>
      </w:tr>
      <w:tr w:rsidR="007D6959" w:rsidRPr="00E01971" w14:paraId="6186CF4E" w14:textId="77777777" w:rsidTr="000D48A8">
        <w:trPr>
          <w:trHeight w:val="567"/>
        </w:trPr>
        <w:tc>
          <w:tcPr>
            <w:tcW w:w="1986" w:type="dxa"/>
            <w:vAlign w:val="center"/>
          </w:tcPr>
          <w:p w14:paraId="29532C12" w14:textId="79D315E6" w:rsidR="007D6959" w:rsidRDefault="00AB2361" w:rsidP="000D48A8">
            <w:pPr>
              <w:pStyle w:val="Tabelle"/>
              <w:keepNext/>
              <w:keepLines/>
              <w:jc w:val="left"/>
            </w:pPr>
            <w:r>
              <w:t xml:space="preserve">5) </w:t>
            </w:r>
            <w:r w:rsidR="007D6959">
              <w:t>Tarif</w:t>
            </w:r>
            <w:r w:rsidR="00000F2D">
              <w:t>e und Tari</w:t>
            </w:r>
            <w:r w:rsidR="00000F2D">
              <w:t>f</w:t>
            </w:r>
            <w:r w:rsidR="007D6959">
              <w:t>modell</w:t>
            </w:r>
          </w:p>
        </w:tc>
        <w:tc>
          <w:tcPr>
            <w:tcW w:w="4164" w:type="dxa"/>
            <w:vAlign w:val="center"/>
          </w:tcPr>
          <w:p w14:paraId="76CE843F" w14:textId="77777777" w:rsidR="007D6959" w:rsidRDefault="007D6959" w:rsidP="000957F8">
            <w:pPr>
              <w:pStyle w:val="Tabelle"/>
              <w:keepNext/>
              <w:keepLines/>
              <w:numPr>
                <w:ilvl w:val="0"/>
                <w:numId w:val="10"/>
              </w:numPr>
              <w:ind w:left="179" w:hanging="218"/>
            </w:pPr>
            <w:r>
              <w:t>Einzelfahrt: ____</w:t>
            </w:r>
          </w:p>
          <w:p w14:paraId="6BB44E0C" w14:textId="77777777" w:rsidR="007D6959" w:rsidRDefault="007D6959" w:rsidP="000957F8">
            <w:pPr>
              <w:pStyle w:val="Tabelle"/>
              <w:keepNext/>
              <w:keepLines/>
              <w:numPr>
                <w:ilvl w:val="0"/>
                <w:numId w:val="10"/>
              </w:numPr>
              <w:ind w:left="179" w:hanging="218"/>
            </w:pPr>
            <w:r>
              <w:t>Hin- und Rückfahrt: ____</w:t>
            </w:r>
          </w:p>
          <w:p w14:paraId="7F230CD4" w14:textId="77777777" w:rsidR="007D6959" w:rsidRDefault="007D6959" w:rsidP="000957F8">
            <w:pPr>
              <w:pStyle w:val="Tabelle"/>
              <w:keepNext/>
              <w:keepLines/>
              <w:numPr>
                <w:ilvl w:val="0"/>
                <w:numId w:val="10"/>
              </w:numPr>
              <w:ind w:left="179" w:hanging="218"/>
            </w:pPr>
            <w:r>
              <w:t>Mehrfachkarten: ____</w:t>
            </w:r>
          </w:p>
          <w:p w14:paraId="7EB0258F" w14:textId="77777777" w:rsidR="007D6959" w:rsidRDefault="007D6959" w:rsidP="000957F8">
            <w:pPr>
              <w:pStyle w:val="Tabelle"/>
              <w:keepNext/>
              <w:keepLines/>
              <w:numPr>
                <w:ilvl w:val="0"/>
                <w:numId w:val="10"/>
              </w:numPr>
              <w:ind w:left="179" w:hanging="218"/>
            </w:pPr>
            <w:r>
              <w:t>Zeitkarten: ____</w:t>
            </w:r>
          </w:p>
          <w:p w14:paraId="469DEB97" w14:textId="77777777" w:rsidR="007D6959" w:rsidRDefault="007D6959" w:rsidP="000957F8">
            <w:pPr>
              <w:pStyle w:val="Tabelle"/>
              <w:keepNext/>
              <w:keepLines/>
              <w:numPr>
                <w:ilvl w:val="0"/>
                <w:numId w:val="10"/>
              </w:numPr>
              <w:ind w:left="179" w:hanging="218"/>
            </w:pPr>
            <w:r>
              <w:t>Entfernungsabhängiger Tarif: ____</w:t>
            </w:r>
          </w:p>
          <w:p w14:paraId="184D1738" w14:textId="77777777" w:rsidR="007D6959" w:rsidRDefault="007D6959" w:rsidP="000957F8">
            <w:pPr>
              <w:pStyle w:val="Tabelle"/>
              <w:keepNext/>
              <w:keepLines/>
              <w:numPr>
                <w:ilvl w:val="0"/>
                <w:numId w:val="10"/>
              </w:numPr>
              <w:ind w:left="179" w:hanging="218"/>
            </w:pPr>
            <w:r>
              <w:t>Sonstige Ermäßigungen: ____</w:t>
            </w:r>
          </w:p>
          <w:p w14:paraId="60807AE9" w14:textId="77777777" w:rsidR="007D6959" w:rsidRDefault="007D6959" w:rsidP="000D48A8">
            <w:pPr>
              <w:pStyle w:val="Tabelle"/>
              <w:keepNext/>
              <w:keepLines/>
            </w:pPr>
          </w:p>
          <w:p w14:paraId="3BF825FF" w14:textId="56B75777" w:rsidR="007D6959" w:rsidRDefault="007D6959" w:rsidP="000957F8">
            <w:pPr>
              <w:pStyle w:val="Tabelle"/>
              <w:keepNext/>
              <w:keepLines/>
              <w:numPr>
                <w:ilvl w:val="0"/>
                <w:numId w:val="9"/>
              </w:numPr>
              <w:ind w:left="179" w:hanging="218"/>
            </w:pPr>
            <w:r>
              <w:t>Wie funktioniert die Abwicklung des Fah</w:t>
            </w:r>
            <w:r>
              <w:t>r</w:t>
            </w:r>
            <w:r>
              <w:lastRenderedPageBreak/>
              <w:t>kartenverkaufs? Welche Kontrollmöglic</w:t>
            </w:r>
            <w:r>
              <w:t>h</w:t>
            </w:r>
            <w:r>
              <w:t>keiten gibt es diesbezüglich? ____</w:t>
            </w:r>
          </w:p>
          <w:p w14:paraId="39D669F3" w14:textId="77777777" w:rsidR="007D6959" w:rsidRDefault="007D6959" w:rsidP="000D48A8">
            <w:pPr>
              <w:pStyle w:val="Tabelle"/>
              <w:keepNext/>
              <w:keepLines/>
              <w:ind w:left="179"/>
            </w:pPr>
          </w:p>
          <w:p w14:paraId="71AB5F99" w14:textId="423DA10F" w:rsidR="007D6959" w:rsidRDefault="007D6959" w:rsidP="000957F8">
            <w:pPr>
              <w:pStyle w:val="Tabelle"/>
              <w:keepNext/>
              <w:keepLines/>
              <w:numPr>
                <w:ilvl w:val="0"/>
                <w:numId w:val="9"/>
              </w:numPr>
              <w:ind w:left="179" w:hanging="218"/>
            </w:pPr>
            <w:r>
              <w:t>Wie kann das Tarifmodell Missbräuche</w:t>
            </w:r>
            <w:r w:rsidR="008710FD">
              <w:t>n</w:t>
            </w:r>
            <w:r>
              <w:t xml:space="preserve"> vorbeugen (Missbräuche durch </w:t>
            </w:r>
            <w:proofErr w:type="spellStart"/>
            <w:r>
              <w:t>NutzerI</w:t>
            </w:r>
            <w:r>
              <w:t>n</w:t>
            </w:r>
            <w:r>
              <w:t>nen</w:t>
            </w:r>
            <w:proofErr w:type="spellEnd"/>
            <w:r>
              <w:t xml:space="preserve"> und Missbräuche durch z.B. Ve</w:t>
            </w:r>
            <w:r>
              <w:t>r</w:t>
            </w:r>
            <w:r>
              <w:t>kehrs- und Taxiunternehmen)? ____</w:t>
            </w:r>
          </w:p>
          <w:p w14:paraId="567F65FE" w14:textId="77777777" w:rsidR="007D6959" w:rsidRDefault="007D6959" w:rsidP="000D48A8">
            <w:pPr>
              <w:pStyle w:val="Tabelle"/>
              <w:keepNext/>
              <w:keepLines/>
            </w:pPr>
          </w:p>
        </w:tc>
        <w:tc>
          <w:tcPr>
            <w:tcW w:w="3774" w:type="dxa"/>
            <w:vAlign w:val="center"/>
          </w:tcPr>
          <w:p w14:paraId="7078B363" w14:textId="77777777" w:rsidR="007D6959" w:rsidRDefault="007D6959" w:rsidP="000D48A8">
            <w:pPr>
              <w:pStyle w:val="Tabelle"/>
              <w:keepNext/>
              <w:keepLines/>
            </w:pPr>
            <w:r>
              <w:lastRenderedPageBreak/>
              <w:t>Eine einfache Prüfung der Einnahmen ist für die Evaluierung erforderlich.</w:t>
            </w:r>
          </w:p>
        </w:tc>
      </w:tr>
      <w:tr w:rsidR="007D6959" w:rsidRPr="00E01971" w14:paraId="42301CFD" w14:textId="77777777" w:rsidTr="000D48A8">
        <w:trPr>
          <w:trHeight w:val="567"/>
        </w:trPr>
        <w:tc>
          <w:tcPr>
            <w:tcW w:w="1986" w:type="dxa"/>
            <w:vAlign w:val="center"/>
          </w:tcPr>
          <w:p w14:paraId="0BCBC45F" w14:textId="117F4C1B" w:rsidR="007D6959" w:rsidRDefault="00AB2361" w:rsidP="000D48A8">
            <w:pPr>
              <w:pStyle w:val="Tabelle"/>
              <w:keepNext/>
              <w:keepLines/>
              <w:jc w:val="left"/>
            </w:pPr>
            <w:r>
              <w:lastRenderedPageBreak/>
              <w:t xml:space="preserve">6) </w:t>
            </w:r>
            <w:r w:rsidR="007D6959">
              <w:t>Fahrzeug(e)</w:t>
            </w:r>
          </w:p>
        </w:tc>
        <w:tc>
          <w:tcPr>
            <w:tcW w:w="4164" w:type="dxa"/>
            <w:vAlign w:val="center"/>
          </w:tcPr>
          <w:p w14:paraId="23392C9B" w14:textId="77777777" w:rsidR="007D6959" w:rsidRDefault="007D6959" w:rsidP="000957F8">
            <w:pPr>
              <w:pStyle w:val="Tabelle"/>
              <w:keepNext/>
              <w:keepLines/>
              <w:numPr>
                <w:ilvl w:val="0"/>
                <w:numId w:val="9"/>
              </w:numPr>
              <w:ind w:left="179" w:hanging="218"/>
            </w:pPr>
            <w:r>
              <w:t>Kapazität (Fahrgastsitzplätze): ____</w:t>
            </w:r>
          </w:p>
          <w:p w14:paraId="637103B5" w14:textId="77777777" w:rsidR="007D6959" w:rsidRDefault="007D6959" w:rsidP="000957F8">
            <w:pPr>
              <w:pStyle w:val="Tabelle"/>
              <w:keepNext/>
              <w:keepLines/>
              <w:numPr>
                <w:ilvl w:val="0"/>
                <w:numId w:val="9"/>
              </w:numPr>
              <w:ind w:left="179" w:hanging="218"/>
            </w:pPr>
            <w:r>
              <w:t>Antrieb:</w:t>
            </w:r>
          </w:p>
          <w:p w14:paraId="01A828F3" w14:textId="77777777" w:rsidR="007D6959" w:rsidRDefault="007D6959" w:rsidP="000957F8">
            <w:pPr>
              <w:pStyle w:val="Tabelle"/>
              <w:keepNext/>
              <w:keepLines/>
              <w:numPr>
                <w:ilvl w:val="0"/>
                <w:numId w:val="10"/>
              </w:numPr>
              <w:ind w:left="463" w:hanging="218"/>
            </w:pPr>
            <w:r>
              <w:t>Verbrennungsmotor</w:t>
            </w:r>
          </w:p>
          <w:p w14:paraId="2B379EDC" w14:textId="77777777" w:rsidR="007D6959" w:rsidRDefault="007D6959" w:rsidP="000957F8">
            <w:pPr>
              <w:pStyle w:val="Tabelle"/>
              <w:keepNext/>
              <w:keepLines/>
              <w:numPr>
                <w:ilvl w:val="0"/>
                <w:numId w:val="10"/>
              </w:numPr>
              <w:ind w:left="463" w:hanging="218"/>
            </w:pPr>
            <w:r>
              <w:t>Elektroantrieb</w:t>
            </w:r>
          </w:p>
          <w:p w14:paraId="3A7E6089" w14:textId="6C542BFA" w:rsidR="007D6959" w:rsidRDefault="007D6959" w:rsidP="009126C7">
            <w:pPr>
              <w:pStyle w:val="Tabelle"/>
              <w:keepNext/>
              <w:keepLines/>
              <w:numPr>
                <w:ilvl w:val="0"/>
                <w:numId w:val="10"/>
              </w:numPr>
              <w:ind w:left="463" w:hanging="218"/>
            </w:pPr>
            <w:r>
              <w:t>Sonstige Antriebsformen: ____</w:t>
            </w:r>
          </w:p>
        </w:tc>
        <w:tc>
          <w:tcPr>
            <w:tcW w:w="3774" w:type="dxa"/>
            <w:vAlign w:val="center"/>
          </w:tcPr>
          <w:p w14:paraId="1D4A306A" w14:textId="66967C10" w:rsidR="007D6959" w:rsidRDefault="007D6959" w:rsidP="000D48A8">
            <w:pPr>
              <w:pStyle w:val="Tabelle"/>
              <w:keepNext/>
              <w:keepLines/>
            </w:pPr>
            <w:r>
              <w:t xml:space="preserve">Grundsätzlich sind Mikro-ÖV Angebote mit Ausstattungen zu versehen, welche Personen mit Mobilitätseinschränkung die Nutzung erleichtern. So sind z.B. Rampen bzw. Hebevorrichtungen für </w:t>
            </w:r>
            <w:proofErr w:type="spellStart"/>
            <w:r>
              <w:t>RollstuhlfahrerInnen</w:t>
            </w:r>
            <w:proofErr w:type="spellEnd"/>
            <w:r>
              <w:t xml:space="preserve"> und Lademöglic</w:t>
            </w:r>
            <w:r>
              <w:t>h</w:t>
            </w:r>
            <w:r>
              <w:t>keiten für Ki</w:t>
            </w:r>
            <w:r w:rsidR="00AB2361">
              <w:t xml:space="preserve">nderwägen zu empfehlen und auf jeden Fall anzustreben. </w:t>
            </w:r>
          </w:p>
        </w:tc>
      </w:tr>
      <w:tr w:rsidR="007D6959" w:rsidRPr="00E01971" w14:paraId="1A18CB8A" w14:textId="77777777" w:rsidTr="000D48A8">
        <w:trPr>
          <w:trHeight w:val="567"/>
        </w:trPr>
        <w:tc>
          <w:tcPr>
            <w:tcW w:w="1986" w:type="dxa"/>
            <w:vAlign w:val="center"/>
          </w:tcPr>
          <w:p w14:paraId="4AD4DE84" w14:textId="67463BBE" w:rsidR="007D6959" w:rsidRPr="00E01971" w:rsidRDefault="00AB2361" w:rsidP="000D48A8">
            <w:pPr>
              <w:pStyle w:val="Tabelle"/>
              <w:jc w:val="left"/>
            </w:pPr>
            <w:r>
              <w:t xml:space="preserve">7) </w:t>
            </w:r>
            <w:r w:rsidR="007D6959">
              <w:t>Marketing und Werbemaßnahmen</w:t>
            </w:r>
          </w:p>
        </w:tc>
        <w:tc>
          <w:tcPr>
            <w:tcW w:w="4164" w:type="dxa"/>
            <w:vAlign w:val="center"/>
          </w:tcPr>
          <w:p w14:paraId="6369482A" w14:textId="77777777" w:rsidR="007D6959" w:rsidRDefault="007D6959" w:rsidP="000957F8">
            <w:pPr>
              <w:pStyle w:val="Tabelle"/>
              <w:keepNext/>
              <w:keepLines/>
              <w:numPr>
                <w:ilvl w:val="0"/>
                <w:numId w:val="10"/>
              </w:numPr>
              <w:ind w:left="179" w:hanging="218"/>
            </w:pPr>
            <w:r>
              <w:t>Berichte und Einschaltungen in lokalen, regionalen Medien</w:t>
            </w:r>
          </w:p>
          <w:p w14:paraId="590267C5" w14:textId="77777777" w:rsidR="007D6959" w:rsidRDefault="007D6959" w:rsidP="000957F8">
            <w:pPr>
              <w:pStyle w:val="Tabelle"/>
              <w:keepNext/>
              <w:keepLines/>
              <w:numPr>
                <w:ilvl w:val="0"/>
                <w:numId w:val="10"/>
              </w:numPr>
              <w:ind w:left="179" w:hanging="218"/>
            </w:pPr>
            <w:r>
              <w:t>Flyer, Folder, Informationsmaterial</w:t>
            </w:r>
          </w:p>
          <w:p w14:paraId="4C53DBB7" w14:textId="77777777" w:rsidR="007D6959" w:rsidRDefault="007D6959" w:rsidP="000957F8">
            <w:pPr>
              <w:pStyle w:val="Tabelle"/>
              <w:keepNext/>
              <w:keepLines/>
              <w:numPr>
                <w:ilvl w:val="0"/>
                <w:numId w:val="10"/>
              </w:numPr>
              <w:ind w:left="179" w:hanging="218"/>
            </w:pPr>
            <w:r>
              <w:t>Informationsveranstaltungen</w:t>
            </w:r>
          </w:p>
          <w:p w14:paraId="4820CB94" w14:textId="77777777" w:rsidR="007D6959" w:rsidRDefault="007D6959" w:rsidP="000957F8">
            <w:pPr>
              <w:pStyle w:val="Tabelle"/>
              <w:keepNext/>
              <w:keepLines/>
              <w:numPr>
                <w:ilvl w:val="0"/>
                <w:numId w:val="10"/>
              </w:numPr>
              <w:ind w:left="179" w:hanging="218"/>
            </w:pPr>
            <w:r>
              <w:t>Website</w:t>
            </w:r>
          </w:p>
          <w:p w14:paraId="2D2ECD46" w14:textId="77777777" w:rsidR="007D6959" w:rsidRDefault="007D6959" w:rsidP="000957F8">
            <w:pPr>
              <w:pStyle w:val="Tabelle"/>
              <w:keepNext/>
              <w:keepLines/>
              <w:numPr>
                <w:ilvl w:val="0"/>
                <w:numId w:val="10"/>
              </w:numPr>
              <w:ind w:left="179" w:hanging="218"/>
            </w:pPr>
            <w:proofErr w:type="spellStart"/>
            <w:r>
              <w:t>Social</w:t>
            </w:r>
            <w:proofErr w:type="spellEnd"/>
            <w:r>
              <w:t xml:space="preserve"> Media</w:t>
            </w:r>
          </w:p>
          <w:p w14:paraId="7785CE78" w14:textId="77777777" w:rsidR="007D6959" w:rsidRDefault="007D6959" w:rsidP="000957F8">
            <w:pPr>
              <w:pStyle w:val="Tabelle"/>
              <w:keepNext/>
              <w:keepLines/>
              <w:numPr>
                <w:ilvl w:val="0"/>
                <w:numId w:val="10"/>
              </w:numPr>
              <w:ind w:left="179" w:hanging="218"/>
            </w:pPr>
            <w:r>
              <w:t>Einbindung der lokalen bzw. regionalen Wirtschaft (Betriebe, Ärzte, Apotheke etc.)</w:t>
            </w:r>
          </w:p>
          <w:p w14:paraId="634EBBD7" w14:textId="19D9B069" w:rsidR="007D6959" w:rsidRDefault="007D6959" w:rsidP="000957F8">
            <w:pPr>
              <w:pStyle w:val="Tabelle"/>
              <w:keepNext/>
              <w:keepLines/>
              <w:numPr>
                <w:ilvl w:val="0"/>
                <w:numId w:val="10"/>
              </w:numPr>
              <w:ind w:left="179" w:hanging="218"/>
            </w:pPr>
            <w:r>
              <w:t>Information über Verbund</w:t>
            </w:r>
            <w:r w:rsidR="00B37703">
              <w:t>-Fahrplanauskunft</w:t>
            </w:r>
          </w:p>
          <w:p w14:paraId="5E8916D2" w14:textId="77777777" w:rsidR="007D6959" w:rsidRDefault="007D6959" w:rsidP="000957F8">
            <w:pPr>
              <w:pStyle w:val="Tabelle"/>
              <w:keepNext/>
              <w:keepLines/>
              <w:numPr>
                <w:ilvl w:val="0"/>
                <w:numId w:val="10"/>
              </w:numPr>
              <w:ind w:left="179" w:hanging="218"/>
            </w:pPr>
            <w:r>
              <w:t>Sonstiges: ____</w:t>
            </w:r>
          </w:p>
          <w:p w14:paraId="4C3D6FD3" w14:textId="77777777" w:rsidR="007D6959" w:rsidRDefault="007D6959" w:rsidP="000D48A8">
            <w:pPr>
              <w:pStyle w:val="Tabelle"/>
            </w:pPr>
          </w:p>
        </w:tc>
        <w:tc>
          <w:tcPr>
            <w:tcW w:w="3774" w:type="dxa"/>
            <w:vAlign w:val="center"/>
          </w:tcPr>
          <w:p w14:paraId="6BF7BCF4" w14:textId="6EFC9F0A" w:rsidR="007D6959" w:rsidRPr="00E01971" w:rsidRDefault="00A75525" w:rsidP="00A75525">
            <w:pPr>
              <w:pStyle w:val="Tabelle"/>
            </w:pPr>
            <w:r>
              <w:t xml:space="preserve">Das Wissen über </w:t>
            </w:r>
            <w:r w:rsidR="00A95E3C">
              <w:t xml:space="preserve">das Vorhandensein eines Mikro-ÖV </w:t>
            </w:r>
            <w:r>
              <w:t>Angebots ist Vorau</w:t>
            </w:r>
            <w:r>
              <w:t>s</w:t>
            </w:r>
            <w:r>
              <w:t xml:space="preserve">setzung für die </w:t>
            </w:r>
            <w:r w:rsidR="00A95E3C">
              <w:t xml:space="preserve">Nutzung </w:t>
            </w:r>
            <w:r>
              <w:t>des Angebotes</w:t>
            </w:r>
            <w:r w:rsidR="00A95E3C">
              <w:t>. Spezielle Zielgruppen sind über ad</w:t>
            </w:r>
            <w:r w:rsidR="00A95E3C">
              <w:t>ä</w:t>
            </w:r>
            <w:r w:rsidR="00A95E3C">
              <w:t>quate Medienkanäle zu informieren.</w:t>
            </w:r>
          </w:p>
        </w:tc>
      </w:tr>
      <w:tr w:rsidR="007D6959" w:rsidRPr="00E01971" w14:paraId="61EB2647" w14:textId="77777777" w:rsidTr="000D48A8">
        <w:trPr>
          <w:trHeight w:val="567"/>
        </w:trPr>
        <w:tc>
          <w:tcPr>
            <w:tcW w:w="1986" w:type="dxa"/>
            <w:vAlign w:val="center"/>
          </w:tcPr>
          <w:p w14:paraId="44451A04" w14:textId="78CDE316" w:rsidR="007D6959" w:rsidRDefault="00586A63" w:rsidP="000D48A8">
            <w:pPr>
              <w:pStyle w:val="Tabelle"/>
              <w:jc w:val="left"/>
            </w:pPr>
            <w:r>
              <w:t xml:space="preserve">8) </w:t>
            </w:r>
            <w:r w:rsidR="007D6959">
              <w:t>Bestehendes ÖV-Angebot im Bedienungsgebiet</w:t>
            </w:r>
            <w:r w:rsidR="007D6959">
              <w:rPr>
                <w:rStyle w:val="Funotenzeichen"/>
              </w:rPr>
              <w:footnoteReference w:id="4"/>
            </w:r>
          </w:p>
        </w:tc>
        <w:tc>
          <w:tcPr>
            <w:tcW w:w="4164" w:type="dxa"/>
            <w:vAlign w:val="center"/>
          </w:tcPr>
          <w:p w14:paraId="2A03DDBA" w14:textId="77777777" w:rsidR="007D6959" w:rsidRDefault="007D6959" w:rsidP="000957F8">
            <w:pPr>
              <w:pStyle w:val="Tabelle"/>
              <w:keepNext/>
              <w:keepLines/>
              <w:numPr>
                <w:ilvl w:val="0"/>
                <w:numId w:val="9"/>
              </w:numPr>
              <w:ind w:left="179" w:hanging="218"/>
            </w:pPr>
            <w:r>
              <w:t>Wie wird der ÖV durch Mikro-ÖV unte</w:t>
            </w:r>
            <w:r>
              <w:t>r</w:t>
            </w:r>
            <w:r>
              <w:t>stützt (Zubringerverkehre)? ____</w:t>
            </w:r>
          </w:p>
          <w:p w14:paraId="715DECFA" w14:textId="77777777" w:rsidR="007D6959" w:rsidRDefault="007D6959" w:rsidP="000957F8">
            <w:pPr>
              <w:pStyle w:val="Tabelle"/>
              <w:keepNext/>
              <w:keepLines/>
              <w:numPr>
                <w:ilvl w:val="0"/>
                <w:numId w:val="9"/>
              </w:numPr>
              <w:ind w:left="179" w:hanging="218"/>
            </w:pPr>
            <w:r>
              <w:t>Wie wird eine Konkurrenzierung ausg</w:t>
            </w:r>
            <w:r>
              <w:t>e</w:t>
            </w:r>
            <w:r>
              <w:t>schlossen? ____</w:t>
            </w:r>
          </w:p>
          <w:p w14:paraId="3B592CCE" w14:textId="77777777" w:rsidR="007D6959" w:rsidRDefault="007D6959" w:rsidP="000957F8">
            <w:pPr>
              <w:pStyle w:val="Tabelle"/>
              <w:keepNext/>
              <w:keepLines/>
              <w:numPr>
                <w:ilvl w:val="0"/>
                <w:numId w:val="9"/>
              </w:numPr>
              <w:ind w:left="179" w:hanging="218"/>
            </w:pPr>
            <w:r>
              <w:t>Auflistung der ÖV-Linien (Bus und Bahn) im Bedienungsgebiet: ____</w:t>
            </w:r>
          </w:p>
          <w:p w14:paraId="6718A995" w14:textId="52A34AF8" w:rsidR="007D6959" w:rsidRDefault="007D6959" w:rsidP="000957F8">
            <w:pPr>
              <w:pStyle w:val="Tabelle"/>
              <w:keepNext/>
              <w:keepLines/>
              <w:numPr>
                <w:ilvl w:val="0"/>
                <w:numId w:val="9"/>
              </w:numPr>
              <w:ind w:left="179" w:hanging="218"/>
            </w:pPr>
            <w:r>
              <w:t>Beschreibung der ÖV-Bedienqualität: ____</w:t>
            </w:r>
          </w:p>
          <w:p w14:paraId="382EB5A9" w14:textId="77777777" w:rsidR="007D6959" w:rsidRDefault="007D6959" w:rsidP="000957F8">
            <w:pPr>
              <w:pStyle w:val="Tabelle"/>
              <w:keepNext/>
              <w:keepLines/>
              <w:numPr>
                <w:ilvl w:val="0"/>
                <w:numId w:val="9"/>
              </w:numPr>
              <w:ind w:left="179" w:hanging="218"/>
            </w:pPr>
            <w:r>
              <w:t>Darstellung der Verknüpfungspunkte zw</w:t>
            </w:r>
            <w:r>
              <w:t>i</w:t>
            </w:r>
            <w:r>
              <w:t>schen Mikro-ÖV und ÖV: ____</w:t>
            </w:r>
          </w:p>
          <w:p w14:paraId="45488CF8" w14:textId="4AE65AEF" w:rsidR="007D6959" w:rsidRDefault="007D6959" w:rsidP="000D48A8">
            <w:pPr>
              <w:pStyle w:val="Tabelle"/>
              <w:keepNext/>
              <w:keepLines/>
              <w:numPr>
                <w:ilvl w:val="0"/>
                <w:numId w:val="9"/>
              </w:numPr>
              <w:ind w:left="179" w:hanging="218"/>
            </w:pPr>
            <w:r>
              <w:t>Anbindung übergeordneter Versorgung</w:t>
            </w:r>
            <w:r>
              <w:t>s</w:t>
            </w:r>
            <w:r>
              <w:t>zentren: ____</w:t>
            </w:r>
          </w:p>
        </w:tc>
        <w:tc>
          <w:tcPr>
            <w:tcW w:w="3774" w:type="dxa"/>
            <w:vAlign w:val="center"/>
          </w:tcPr>
          <w:p w14:paraId="0B54E854" w14:textId="38EA29FD" w:rsidR="007D6959" w:rsidRPr="00A60C59" w:rsidRDefault="007D6959" w:rsidP="000D48A8">
            <w:pPr>
              <w:pStyle w:val="Tabelle"/>
            </w:pPr>
            <w:r w:rsidRPr="00A60C59">
              <w:t>Die Bedienzeiten des Mikro-ÖV Ang</w:t>
            </w:r>
            <w:r w:rsidRPr="00A60C59">
              <w:t>e</w:t>
            </w:r>
            <w:r w:rsidRPr="00A60C59">
              <w:t xml:space="preserve">botes sind mit den vorhandenen ÖV-Angeboten </w:t>
            </w:r>
            <w:r w:rsidR="00B37703">
              <w:t>abzustimmen</w:t>
            </w:r>
            <w:r w:rsidRPr="00A60C59">
              <w:t>. Grundsätzlich ist ein zeitlicher Abstand zwischen Mi</w:t>
            </w:r>
            <w:r w:rsidRPr="00A60C59">
              <w:t>k</w:t>
            </w:r>
            <w:r w:rsidRPr="00A60C59">
              <w:t xml:space="preserve">ro-ÖV und </w:t>
            </w:r>
            <w:r w:rsidR="00586A63">
              <w:t xml:space="preserve">bestehendem </w:t>
            </w:r>
            <w:r w:rsidRPr="00A60C59">
              <w:t xml:space="preserve">ÖV von </w:t>
            </w:r>
            <w:r w:rsidR="005B5652" w:rsidRPr="005B5652">
              <w:t>1</w:t>
            </w:r>
            <w:r w:rsidR="00B37703">
              <w:t xml:space="preserve"> Stunde</w:t>
            </w:r>
            <w:r w:rsidR="005B5652" w:rsidRPr="005B5652">
              <w:t xml:space="preserve"> </w:t>
            </w:r>
            <w:r w:rsidRPr="005B5652">
              <w:t>einzuhalten</w:t>
            </w:r>
            <w:r w:rsidRPr="00A60C59">
              <w:t>. Bei großen Bedi</w:t>
            </w:r>
            <w:r w:rsidRPr="00A60C59">
              <w:t>e</w:t>
            </w:r>
            <w:r w:rsidRPr="00A60C59">
              <w:t>nungsgebieten kann daher die zeitliche Bedienung durch Mikro-ÖV räumlich variabel sein.</w:t>
            </w:r>
          </w:p>
          <w:p w14:paraId="53619703" w14:textId="6FBC2E07" w:rsidR="007D6959" w:rsidRDefault="007D6959" w:rsidP="000D48A8">
            <w:pPr>
              <w:pStyle w:val="Tabelle"/>
            </w:pPr>
          </w:p>
        </w:tc>
      </w:tr>
      <w:tr w:rsidR="007D6959" w:rsidRPr="00E01971" w14:paraId="1F18CB18" w14:textId="77777777" w:rsidTr="000D48A8">
        <w:trPr>
          <w:trHeight w:val="567"/>
        </w:trPr>
        <w:tc>
          <w:tcPr>
            <w:tcW w:w="1986" w:type="dxa"/>
            <w:vAlign w:val="center"/>
          </w:tcPr>
          <w:p w14:paraId="152869FB" w14:textId="00D34CE3" w:rsidR="007D6959" w:rsidRDefault="00F63CD1" w:rsidP="000D48A8">
            <w:pPr>
              <w:pStyle w:val="Tabelle"/>
              <w:jc w:val="left"/>
            </w:pPr>
            <w:r>
              <w:t xml:space="preserve">9) </w:t>
            </w:r>
            <w:r w:rsidR="007D6959">
              <w:t>Geschätzte Fahrgäste pro Jahr</w:t>
            </w:r>
          </w:p>
        </w:tc>
        <w:tc>
          <w:tcPr>
            <w:tcW w:w="4164" w:type="dxa"/>
            <w:vAlign w:val="center"/>
          </w:tcPr>
          <w:p w14:paraId="4A768325" w14:textId="77777777" w:rsidR="007D6959" w:rsidRDefault="007D6959" w:rsidP="000957F8">
            <w:pPr>
              <w:pStyle w:val="Tabelle"/>
              <w:keepNext/>
              <w:keepLines/>
              <w:numPr>
                <w:ilvl w:val="0"/>
                <w:numId w:val="9"/>
              </w:numPr>
              <w:ind w:left="179" w:hanging="218"/>
            </w:pPr>
            <w:r>
              <w:t>Quantitative Abschätzung: ____</w:t>
            </w:r>
          </w:p>
          <w:p w14:paraId="3F920ECA" w14:textId="77777777" w:rsidR="007D6959" w:rsidRDefault="007D6959" w:rsidP="000957F8">
            <w:pPr>
              <w:pStyle w:val="Tabelle"/>
              <w:keepNext/>
              <w:keepLines/>
              <w:numPr>
                <w:ilvl w:val="0"/>
                <w:numId w:val="9"/>
              </w:numPr>
              <w:ind w:left="179" w:hanging="218"/>
            </w:pPr>
            <w:r>
              <w:t>Beschreibung: ____</w:t>
            </w:r>
          </w:p>
          <w:p w14:paraId="614E27E2" w14:textId="77777777" w:rsidR="007D6959" w:rsidRDefault="007D6959" w:rsidP="000D48A8">
            <w:pPr>
              <w:pStyle w:val="Tabelle"/>
              <w:keepNext/>
              <w:keepLines/>
              <w:ind w:left="179"/>
            </w:pPr>
          </w:p>
        </w:tc>
        <w:tc>
          <w:tcPr>
            <w:tcW w:w="3774" w:type="dxa"/>
            <w:vAlign w:val="center"/>
          </w:tcPr>
          <w:p w14:paraId="0E5CF467" w14:textId="11A58063" w:rsidR="007D6959" w:rsidRDefault="002B4470" w:rsidP="000D48A8">
            <w:pPr>
              <w:pStyle w:val="Tabelle"/>
            </w:pPr>
            <w:r>
              <w:t>Grundlagen der Abschätzung sind en</w:t>
            </w:r>
            <w:r>
              <w:t>t</w:t>
            </w:r>
            <w:r>
              <w:t>sprechend im bei</w:t>
            </w:r>
            <w:r w:rsidR="00B37703">
              <w:t>gelegten</w:t>
            </w:r>
            <w:r>
              <w:t xml:space="preserve"> Konzept darzustellen und zu erläutern. </w:t>
            </w:r>
          </w:p>
        </w:tc>
      </w:tr>
      <w:tr w:rsidR="00F63CD1" w:rsidRPr="00E01971" w14:paraId="145B8D43" w14:textId="77777777" w:rsidTr="000D48A8">
        <w:trPr>
          <w:trHeight w:val="567"/>
        </w:trPr>
        <w:tc>
          <w:tcPr>
            <w:tcW w:w="1986" w:type="dxa"/>
            <w:vAlign w:val="center"/>
          </w:tcPr>
          <w:p w14:paraId="153409A0" w14:textId="486BDC32" w:rsidR="00F63CD1" w:rsidRDefault="00F63CD1" w:rsidP="00F63CD1">
            <w:pPr>
              <w:pStyle w:val="Tabelle"/>
              <w:jc w:val="left"/>
            </w:pPr>
            <w:r>
              <w:t>10) Geschätzte Betriebskilometer pro Jahr</w:t>
            </w:r>
          </w:p>
        </w:tc>
        <w:tc>
          <w:tcPr>
            <w:tcW w:w="4164" w:type="dxa"/>
            <w:vAlign w:val="center"/>
          </w:tcPr>
          <w:p w14:paraId="0861F18E" w14:textId="77777777" w:rsidR="00F63CD1" w:rsidRDefault="00F63CD1" w:rsidP="000957F8">
            <w:pPr>
              <w:pStyle w:val="Tabelle"/>
              <w:keepNext/>
              <w:keepLines/>
              <w:numPr>
                <w:ilvl w:val="0"/>
                <w:numId w:val="9"/>
              </w:numPr>
              <w:ind w:left="179" w:hanging="218"/>
            </w:pPr>
            <w:r>
              <w:t>Quantitative Abschätzung: ____</w:t>
            </w:r>
          </w:p>
          <w:p w14:paraId="307C916E" w14:textId="77777777" w:rsidR="00F63CD1" w:rsidRDefault="00F63CD1" w:rsidP="000957F8">
            <w:pPr>
              <w:pStyle w:val="Tabelle"/>
              <w:keepNext/>
              <w:keepLines/>
              <w:numPr>
                <w:ilvl w:val="0"/>
                <w:numId w:val="9"/>
              </w:numPr>
              <w:ind w:left="179" w:hanging="218"/>
            </w:pPr>
            <w:r>
              <w:t>Beschreibung: ____</w:t>
            </w:r>
          </w:p>
          <w:p w14:paraId="35E3EF52" w14:textId="77777777" w:rsidR="00F63CD1" w:rsidRDefault="00F63CD1" w:rsidP="00F63CD1">
            <w:pPr>
              <w:pStyle w:val="Tabelle"/>
              <w:keepNext/>
              <w:keepLines/>
              <w:ind w:left="179"/>
            </w:pPr>
          </w:p>
        </w:tc>
        <w:tc>
          <w:tcPr>
            <w:tcW w:w="3774" w:type="dxa"/>
            <w:vAlign w:val="center"/>
          </w:tcPr>
          <w:p w14:paraId="0460E5C6" w14:textId="153B1DD3" w:rsidR="00F63CD1" w:rsidRDefault="00F63CD1" w:rsidP="00F63CD1">
            <w:pPr>
              <w:pStyle w:val="Tabelle"/>
            </w:pPr>
            <w:r>
              <w:t>Grundlagen der Abschätzung sind en</w:t>
            </w:r>
            <w:r>
              <w:t>t</w:t>
            </w:r>
            <w:r>
              <w:t>sprechend im bei</w:t>
            </w:r>
            <w:r w:rsidR="00B37703">
              <w:t>gelegten</w:t>
            </w:r>
            <w:r>
              <w:t xml:space="preserve"> Konzept darzustellen und zu erläutern. </w:t>
            </w:r>
          </w:p>
        </w:tc>
      </w:tr>
      <w:tr w:rsidR="00F63CD1" w:rsidRPr="00E01971" w14:paraId="40B13B60" w14:textId="77777777" w:rsidTr="000D48A8">
        <w:trPr>
          <w:trHeight w:val="567"/>
        </w:trPr>
        <w:tc>
          <w:tcPr>
            <w:tcW w:w="1986" w:type="dxa"/>
            <w:vAlign w:val="center"/>
          </w:tcPr>
          <w:p w14:paraId="1746FCE3" w14:textId="1E20CC8F" w:rsidR="00F63CD1" w:rsidRDefault="008C0335" w:rsidP="00F63CD1">
            <w:pPr>
              <w:pStyle w:val="Tabelle"/>
              <w:jc w:val="left"/>
            </w:pPr>
            <w:r>
              <w:lastRenderedPageBreak/>
              <w:t>11) Geschätzte Kosten pro Jahr</w:t>
            </w:r>
          </w:p>
        </w:tc>
        <w:tc>
          <w:tcPr>
            <w:tcW w:w="4164" w:type="dxa"/>
            <w:vAlign w:val="center"/>
          </w:tcPr>
          <w:p w14:paraId="19605720" w14:textId="77777777" w:rsidR="00F63CD1" w:rsidRDefault="00F63CD1" w:rsidP="000957F8">
            <w:pPr>
              <w:pStyle w:val="Tabelle"/>
              <w:keepNext/>
              <w:keepLines/>
              <w:numPr>
                <w:ilvl w:val="0"/>
                <w:numId w:val="9"/>
              </w:numPr>
              <w:ind w:left="179" w:hanging="218"/>
            </w:pPr>
            <w:r>
              <w:t>Gesamtkosten (für ein Betriebsjahr): ____</w:t>
            </w:r>
          </w:p>
          <w:p w14:paraId="1FFB251E" w14:textId="77777777" w:rsidR="00F63CD1" w:rsidRDefault="00F63CD1" w:rsidP="000957F8">
            <w:pPr>
              <w:pStyle w:val="Tabelle"/>
              <w:keepNext/>
              <w:keepLines/>
              <w:numPr>
                <w:ilvl w:val="0"/>
                <w:numId w:val="9"/>
              </w:numPr>
              <w:ind w:left="179" w:hanging="218"/>
            </w:pPr>
            <w:r>
              <w:t>Aufschlüsselung und Erläuterung der Kosten:</w:t>
            </w:r>
          </w:p>
          <w:p w14:paraId="00CBB61C" w14:textId="60E5773D" w:rsidR="00F63CD1" w:rsidRDefault="00F63CD1" w:rsidP="000957F8">
            <w:pPr>
              <w:pStyle w:val="Tabelle"/>
              <w:keepNext/>
              <w:keepLines/>
              <w:numPr>
                <w:ilvl w:val="0"/>
                <w:numId w:val="10"/>
              </w:numPr>
              <w:ind w:left="463" w:hanging="218"/>
            </w:pPr>
            <w:r>
              <w:t>Personalkosten ____</w:t>
            </w:r>
          </w:p>
          <w:p w14:paraId="22160B38" w14:textId="77777777" w:rsidR="00F63CD1" w:rsidRDefault="00F63CD1" w:rsidP="000957F8">
            <w:pPr>
              <w:pStyle w:val="Tabelle"/>
              <w:keepNext/>
              <w:keepLines/>
              <w:numPr>
                <w:ilvl w:val="0"/>
                <w:numId w:val="10"/>
              </w:numPr>
              <w:ind w:left="463" w:hanging="218"/>
            </w:pPr>
            <w:r>
              <w:t>Betriebskosten (Leistungsbestellung): ____</w:t>
            </w:r>
          </w:p>
          <w:p w14:paraId="42B91BEA" w14:textId="4FA29978" w:rsidR="00F63CD1" w:rsidRDefault="00F63CD1" w:rsidP="000957F8">
            <w:pPr>
              <w:pStyle w:val="Tabelle"/>
              <w:keepNext/>
              <w:keepLines/>
              <w:numPr>
                <w:ilvl w:val="0"/>
                <w:numId w:val="10"/>
              </w:numPr>
              <w:ind w:left="463" w:hanging="218"/>
            </w:pPr>
            <w:r>
              <w:t>Abschreibung von Fahrzeuge</w:t>
            </w:r>
            <w:r w:rsidR="008710FD">
              <w:t>n</w:t>
            </w:r>
            <w:r>
              <w:t xml:space="preserve"> (Afa 5 Jahre): ____</w:t>
            </w:r>
          </w:p>
          <w:p w14:paraId="5270CAAB" w14:textId="7F892713" w:rsidR="00F63CD1" w:rsidRDefault="00F63CD1" w:rsidP="000957F8">
            <w:pPr>
              <w:pStyle w:val="Tabelle"/>
              <w:keepNext/>
              <w:keepLines/>
              <w:numPr>
                <w:ilvl w:val="0"/>
                <w:numId w:val="10"/>
              </w:numPr>
              <w:ind w:left="463" w:hanging="218"/>
            </w:pPr>
            <w:r w:rsidRPr="000957F8">
              <w:t>notwendige Betriebsmittel (Halteste</w:t>
            </w:r>
            <w:r w:rsidRPr="000957F8">
              <w:t>l</w:t>
            </w:r>
            <w:r w:rsidRPr="000957F8">
              <w:t>lenausstattung, Werbematerial, Disp</w:t>
            </w:r>
            <w:r w:rsidRPr="000957F8">
              <w:t>o</w:t>
            </w:r>
            <w:r w:rsidRPr="000957F8">
              <w:t>sitionszentrale, Mobiltelefon</w:t>
            </w:r>
            <w:r w:rsidR="000957F8">
              <w:t xml:space="preserve">, </w:t>
            </w:r>
            <w:r w:rsidR="00405C56">
              <w:t xml:space="preserve">Planung </w:t>
            </w:r>
            <w:r w:rsidRPr="000957F8">
              <w:t>etc.): ____</w:t>
            </w:r>
          </w:p>
          <w:p w14:paraId="6BEA9BFD" w14:textId="36A6243F" w:rsidR="00A95E3C" w:rsidRPr="000957F8" w:rsidRDefault="00A95E3C" w:rsidP="000957F8">
            <w:pPr>
              <w:pStyle w:val="Tabelle"/>
              <w:keepNext/>
              <w:keepLines/>
              <w:numPr>
                <w:ilvl w:val="0"/>
                <w:numId w:val="10"/>
              </w:numPr>
              <w:ind w:left="463" w:hanging="218"/>
            </w:pPr>
            <w:r>
              <w:t>Prozessbegleitung (Umsetzungsbegle</w:t>
            </w:r>
            <w:r>
              <w:t>i</w:t>
            </w:r>
            <w:r>
              <w:t>tung durch Fachplaner, Begleitung durch Marketingexperten etc.): ____</w:t>
            </w:r>
          </w:p>
          <w:p w14:paraId="643119C5" w14:textId="77777777" w:rsidR="00F63CD1" w:rsidRDefault="00F63CD1" w:rsidP="000957F8">
            <w:pPr>
              <w:pStyle w:val="Tabelle"/>
              <w:keepNext/>
              <w:keepLines/>
              <w:numPr>
                <w:ilvl w:val="0"/>
                <w:numId w:val="10"/>
              </w:numPr>
              <w:ind w:left="463" w:hanging="218"/>
            </w:pPr>
            <w:r>
              <w:t>Tank-/Ladekosten: ____</w:t>
            </w:r>
          </w:p>
          <w:p w14:paraId="4AB6856A" w14:textId="368FAD02" w:rsidR="00F63CD1" w:rsidRPr="000957F8" w:rsidRDefault="00F63CD1" w:rsidP="000957F8">
            <w:pPr>
              <w:pStyle w:val="Tabelle"/>
              <w:keepNext/>
              <w:keepLines/>
              <w:numPr>
                <w:ilvl w:val="0"/>
                <w:numId w:val="10"/>
              </w:numPr>
              <w:ind w:left="463" w:hanging="218"/>
            </w:pPr>
            <w:r w:rsidRPr="000957F8">
              <w:t>Servicekosten: ____</w:t>
            </w:r>
          </w:p>
          <w:p w14:paraId="0BDC8B75" w14:textId="77777777" w:rsidR="00065C76" w:rsidRDefault="00F63CD1" w:rsidP="00065C76">
            <w:pPr>
              <w:pStyle w:val="Tabelle"/>
              <w:keepNext/>
              <w:keepLines/>
              <w:numPr>
                <w:ilvl w:val="0"/>
                <w:numId w:val="10"/>
              </w:numPr>
              <w:ind w:left="463" w:hanging="218"/>
            </w:pPr>
            <w:r w:rsidRPr="000957F8">
              <w:t>Versicherung</w:t>
            </w:r>
            <w:r w:rsidR="000957F8" w:rsidRPr="000957F8">
              <w:t>: ____</w:t>
            </w:r>
          </w:p>
          <w:p w14:paraId="57290E18" w14:textId="0149EB82" w:rsidR="00F63CD1" w:rsidRDefault="00F63CD1" w:rsidP="00065C76">
            <w:pPr>
              <w:pStyle w:val="Tabelle"/>
              <w:keepNext/>
              <w:keepLines/>
              <w:numPr>
                <w:ilvl w:val="0"/>
                <w:numId w:val="10"/>
              </w:numPr>
              <w:ind w:left="463" w:hanging="218"/>
            </w:pPr>
            <w:r>
              <w:t>Sonstige Kosten: ____</w:t>
            </w:r>
          </w:p>
          <w:p w14:paraId="5D0E9FB6" w14:textId="77777777" w:rsidR="00F63CD1" w:rsidRDefault="00F63CD1" w:rsidP="00065C76">
            <w:pPr>
              <w:pStyle w:val="Tabelle"/>
              <w:keepNext/>
              <w:keepLines/>
              <w:ind w:left="463"/>
            </w:pPr>
          </w:p>
        </w:tc>
        <w:tc>
          <w:tcPr>
            <w:tcW w:w="3774" w:type="dxa"/>
            <w:vAlign w:val="center"/>
          </w:tcPr>
          <w:p w14:paraId="69BE285D" w14:textId="74ECE9F5" w:rsidR="00F63CD1" w:rsidRDefault="00F63CD1" w:rsidP="00F63CD1">
            <w:pPr>
              <w:pStyle w:val="Tabelle"/>
            </w:pPr>
            <w:r>
              <w:t>Bei externer Leistungsbestellung re</w:t>
            </w:r>
            <w:r>
              <w:t>i</w:t>
            </w:r>
            <w:r>
              <w:t>chen Betriebskosten gesamt aus und können durch bei</w:t>
            </w:r>
            <w:r w:rsidR="00B37703">
              <w:t>gelegte</w:t>
            </w:r>
            <w:r>
              <w:t xml:space="preserve"> Angebote begründet werden.</w:t>
            </w:r>
          </w:p>
          <w:p w14:paraId="3F1F6D0C" w14:textId="3FD84F52" w:rsidR="00F63CD1" w:rsidRDefault="00F63CD1" w:rsidP="00F63CD1">
            <w:pPr>
              <w:pStyle w:val="Tabelle"/>
            </w:pPr>
            <w:r>
              <w:t>Bei eigener Leistungserbringung (</w:t>
            </w:r>
            <w:r w:rsidR="00B37703">
              <w:t>f</w:t>
            </w:r>
            <w:r>
              <w:t>re</w:t>
            </w:r>
            <w:r>
              <w:t>i</w:t>
            </w:r>
            <w:r>
              <w:t>willige</w:t>
            </w:r>
            <w:r w:rsidR="00B37703">
              <w:t>, unbezahlte</w:t>
            </w:r>
            <w:r>
              <w:t xml:space="preserve"> </w:t>
            </w:r>
            <w:proofErr w:type="spellStart"/>
            <w:r>
              <w:t>FahrerInnen</w:t>
            </w:r>
            <w:proofErr w:type="spellEnd"/>
            <w:r>
              <w:t xml:space="preserve"> bzw. kommunaler Eigenbetrieb) sind detai</w:t>
            </w:r>
            <w:r>
              <w:t>l</w:t>
            </w:r>
            <w:r>
              <w:t>lierte Kostenaufstellungen notwendig.</w:t>
            </w:r>
          </w:p>
          <w:p w14:paraId="33A74977" w14:textId="5630A2F3" w:rsidR="00F63CD1" w:rsidRPr="000957F8" w:rsidRDefault="008710FD" w:rsidP="00F63CD1">
            <w:pPr>
              <w:pStyle w:val="Tabelle"/>
            </w:pPr>
            <w:r>
              <w:t xml:space="preserve">Die </w:t>
            </w:r>
            <w:r w:rsidR="00F63CD1">
              <w:t xml:space="preserve">Abschreibung von Fahrzeugen </w:t>
            </w:r>
            <w:r w:rsidR="00B37703">
              <w:t>beträgt</w:t>
            </w:r>
            <w:r w:rsidR="00F63CD1">
              <w:t xml:space="preserve"> 5 </w:t>
            </w:r>
            <w:r w:rsidR="00F63CD1" w:rsidRPr="000957F8">
              <w:t>Jahre</w:t>
            </w:r>
            <w:r w:rsidR="00B37703">
              <w:t>.</w:t>
            </w:r>
          </w:p>
          <w:p w14:paraId="39105929" w14:textId="01C67FA4" w:rsidR="00E44242" w:rsidRDefault="000957F8" w:rsidP="00F63CD1">
            <w:pPr>
              <w:pStyle w:val="Tabelle"/>
            </w:pPr>
            <w:r w:rsidRPr="000957F8">
              <w:t>Notwendige Betriebsmittel sind au</w:t>
            </w:r>
            <w:r w:rsidRPr="000957F8">
              <w:t>s</w:t>
            </w:r>
            <w:r w:rsidRPr="000957F8">
              <w:t xml:space="preserve">schließlich im </w:t>
            </w:r>
            <w:r w:rsidR="00E44242" w:rsidRPr="000957F8">
              <w:t>Probebetrieb</w:t>
            </w:r>
            <w:r w:rsidRPr="000957F8">
              <w:t xml:space="preserve"> förderbar.</w:t>
            </w:r>
          </w:p>
          <w:p w14:paraId="33BA277C" w14:textId="42CFE783" w:rsidR="00F63CD1" w:rsidRDefault="00F63CD1" w:rsidP="00F63CD1">
            <w:pPr>
              <w:pStyle w:val="Tabelle"/>
            </w:pPr>
            <w:r>
              <w:t>Die notwendigen prozessbegleitenden Aktivitäten sind entsprechend darzuste</w:t>
            </w:r>
            <w:r>
              <w:t>l</w:t>
            </w:r>
            <w:r>
              <w:t>len</w:t>
            </w:r>
            <w:r w:rsidR="008710FD">
              <w:t>.</w:t>
            </w:r>
          </w:p>
          <w:p w14:paraId="07897DF1" w14:textId="1D43920C" w:rsidR="00F63CD1" w:rsidRDefault="00F63CD1" w:rsidP="00F63CD1">
            <w:pPr>
              <w:pStyle w:val="Tabelle"/>
            </w:pPr>
          </w:p>
        </w:tc>
      </w:tr>
      <w:tr w:rsidR="00F63CD1" w:rsidRPr="00E01971" w14:paraId="1C0C2899" w14:textId="77777777" w:rsidTr="000D48A8">
        <w:trPr>
          <w:trHeight w:val="567"/>
        </w:trPr>
        <w:tc>
          <w:tcPr>
            <w:tcW w:w="1986" w:type="dxa"/>
            <w:vAlign w:val="center"/>
          </w:tcPr>
          <w:p w14:paraId="124D433B" w14:textId="03BF2D3D" w:rsidR="00F63CD1" w:rsidRDefault="00F63CD1" w:rsidP="00F63CD1">
            <w:pPr>
              <w:pStyle w:val="Tabelle"/>
              <w:jc w:val="left"/>
            </w:pPr>
            <w:r>
              <w:t>12) Geschätzte Einnahmen pro Jahr</w:t>
            </w:r>
          </w:p>
        </w:tc>
        <w:tc>
          <w:tcPr>
            <w:tcW w:w="4164" w:type="dxa"/>
            <w:vAlign w:val="center"/>
          </w:tcPr>
          <w:p w14:paraId="3918ECED" w14:textId="77777777" w:rsidR="00F63CD1" w:rsidRDefault="00F63CD1" w:rsidP="000957F8">
            <w:pPr>
              <w:pStyle w:val="Tabelle"/>
              <w:keepNext/>
              <w:keepLines/>
              <w:numPr>
                <w:ilvl w:val="0"/>
                <w:numId w:val="10"/>
              </w:numPr>
              <w:ind w:left="179" w:hanging="218"/>
            </w:pPr>
            <w:r>
              <w:t>Fahrkartenverkauf: ____</w:t>
            </w:r>
          </w:p>
          <w:p w14:paraId="0C46064F" w14:textId="77777777" w:rsidR="00F63CD1" w:rsidRDefault="00F63CD1" w:rsidP="000957F8">
            <w:pPr>
              <w:pStyle w:val="Tabelle"/>
              <w:keepNext/>
              <w:keepLines/>
              <w:numPr>
                <w:ilvl w:val="0"/>
                <w:numId w:val="10"/>
              </w:numPr>
              <w:ind w:left="179" w:hanging="218"/>
            </w:pPr>
            <w:r>
              <w:t>Sponsoren: ____</w:t>
            </w:r>
          </w:p>
          <w:p w14:paraId="756CBFBD" w14:textId="77777777" w:rsidR="00F63CD1" w:rsidRDefault="00F63CD1" w:rsidP="000957F8">
            <w:pPr>
              <w:pStyle w:val="Tabelle"/>
              <w:keepNext/>
              <w:keepLines/>
              <w:numPr>
                <w:ilvl w:val="0"/>
                <w:numId w:val="10"/>
              </w:numPr>
              <w:ind w:left="179" w:hanging="218"/>
            </w:pPr>
            <w:r>
              <w:t>Fördermittel: ____</w:t>
            </w:r>
          </w:p>
          <w:p w14:paraId="6804BAF5" w14:textId="112AC355" w:rsidR="00F63CD1" w:rsidRDefault="00F63CD1" w:rsidP="000957F8">
            <w:pPr>
              <w:pStyle w:val="Tabelle"/>
              <w:keepNext/>
              <w:keepLines/>
              <w:numPr>
                <w:ilvl w:val="0"/>
                <w:numId w:val="10"/>
              </w:numPr>
              <w:ind w:left="179" w:hanging="218"/>
            </w:pPr>
            <w:r>
              <w:t>Sonstige Einnahmen: ____</w:t>
            </w:r>
          </w:p>
          <w:p w14:paraId="309455BE" w14:textId="77777777" w:rsidR="008C0335" w:rsidRDefault="008C0335" w:rsidP="008C0335">
            <w:pPr>
              <w:pStyle w:val="Tabelle"/>
              <w:keepNext/>
              <w:keepLines/>
              <w:ind w:left="-39"/>
            </w:pPr>
          </w:p>
          <w:p w14:paraId="60D4C8D0" w14:textId="280B8C09" w:rsidR="00B30040" w:rsidRPr="00C745A1" w:rsidRDefault="00B30040" w:rsidP="000957F8">
            <w:pPr>
              <w:pStyle w:val="Tabelle"/>
              <w:keepNext/>
              <w:keepLines/>
              <w:numPr>
                <w:ilvl w:val="0"/>
                <w:numId w:val="10"/>
              </w:numPr>
              <w:ind w:left="179" w:hanging="218"/>
            </w:pPr>
            <w:r w:rsidRPr="00C745A1">
              <w:t>Deckung des finanziellen Abgangs durch die Gemeinde</w:t>
            </w:r>
            <w:r w:rsidR="008C0335" w:rsidRPr="00C745A1">
              <w:t>: ____</w:t>
            </w:r>
          </w:p>
          <w:p w14:paraId="1885283E" w14:textId="77777777" w:rsidR="00F63CD1" w:rsidRDefault="00F63CD1" w:rsidP="00F63CD1">
            <w:pPr>
              <w:pStyle w:val="Tabelle"/>
            </w:pPr>
          </w:p>
        </w:tc>
        <w:tc>
          <w:tcPr>
            <w:tcW w:w="3774" w:type="dxa"/>
            <w:vAlign w:val="center"/>
          </w:tcPr>
          <w:p w14:paraId="476580D4" w14:textId="1C5C0C39" w:rsidR="00F63CD1" w:rsidRDefault="00F63CD1" w:rsidP="00F63CD1">
            <w:pPr>
              <w:pStyle w:val="Tabelle"/>
            </w:pPr>
            <w:r>
              <w:t xml:space="preserve">Grundsätzlich werden Gesamtkosten gefördert. Die Einnahmen stellen die Möglichkeit einer Plausibilitätsprüfung dar. Projekte mit einer vollständigen Kostendeckung (aus allen Einnahmen) </w:t>
            </w:r>
            <w:r w:rsidR="002D718F">
              <w:t>sind</w:t>
            </w:r>
            <w:r>
              <w:t xml:space="preserve"> nicht </w:t>
            </w:r>
            <w:r w:rsidR="002D718F">
              <w:t>förderfähig</w:t>
            </w:r>
            <w:r>
              <w:t>. Die Summe aus Förderung und Einnahmen darf 100% der Gesamtkosten nicht überschreiten, d.h. je nach Kostendeckung können sich die Fördersätze reduzieren.</w:t>
            </w:r>
          </w:p>
        </w:tc>
      </w:tr>
      <w:tr w:rsidR="00F63CD1" w:rsidRPr="00E01971" w14:paraId="02A2436B" w14:textId="77777777" w:rsidTr="000D48A8">
        <w:trPr>
          <w:trHeight w:val="567"/>
        </w:trPr>
        <w:tc>
          <w:tcPr>
            <w:tcW w:w="1986" w:type="dxa"/>
            <w:vAlign w:val="center"/>
          </w:tcPr>
          <w:p w14:paraId="197E386C" w14:textId="4EA5447C" w:rsidR="00F63CD1" w:rsidRDefault="00F63CD1" w:rsidP="00F63CD1">
            <w:pPr>
              <w:pStyle w:val="Tabelle"/>
              <w:jc w:val="left"/>
            </w:pPr>
            <w:r>
              <w:t>13) Hauptzielgru</w:t>
            </w:r>
            <w:r>
              <w:t>p</w:t>
            </w:r>
            <w:r>
              <w:t>pe(n)</w:t>
            </w:r>
          </w:p>
        </w:tc>
        <w:tc>
          <w:tcPr>
            <w:tcW w:w="4164" w:type="dxa"/>
            <w:vAlign w:val="center"/>
          </w:tcPr>
          <w:p w14:paraId="1A473B9D" w14:textId="77777777" w:rsidR="00F63CD1" w:rsidRDefault="00F63CD1" w:rsidP="000957F8">
            <w:pPr>
              <w:pStyle w:val="Tabelle"/>
              <w:keepNext/>
              <w:keepLines/>
              <w:numPr>
                <w:ilvl w:val="0"/>
                <w:numId w:val="10"/>
              </w:numPr>
              <w:ind w:left="179" w:hanging="218"/>
            </w:pPr>
            <w:r>
              <w:t>Jugendliche und junge Erwachsene</w:t>
            </w:r>
          </w:p>
          <w:p w14:paraId="39C6A83D" w14:textId="77777777" w:rsidR="00F63CD1" w:rsidRDefault="00F63CD1" w:rsidP="000957F8">
            <w:pPr>
              <w:pStyle w:val="Tabelle"/>
              <w:keepNext/>
              <w:keepLines/>
              <w:numPr>
                <w:ilvl w:val="0"/>
                <w:numId w:val="10"/>
              </w:numPr>
              <w:ind w:left="179" w:hanging="218"/>
            </w:pPr>
            <w:proofErr w:type="spellStart"/>
            <w:r>
              <w:t>SeniorInnen</w:t>
            </w:r>
            <w:proofErr w:type="spellEnd"/>
          </w:p>
          <w:p w14:paraId="1530FA77" w14:textId="77777777" w:rsidR="00F63CD1" w:rsidRDefault="00F63CD1" w:rsidP="000957F8">
            <w:pPr>
              <w:pStyle w:val="Tabelle"/>
              <w:keepNext/>
              <w:keepLines/>
              <w:numPr>
                <w:ilvl w:val="0"/>
                <w:numId w:val="10"/>
              </w:numPr>
              <w:ind w:left="179" w:hanging="218"/>
            </w:pPr>
            <w:r>
              <w:t>Ökonomisch benachteiligte Personen</w:t>
            </w:r>
          </w:p>
          <w:p w14:paraId="13055397" w14:textId="77777777" w:rsidR="00F63CD1" w:rsidRDefault="00F63CD1" w:rsidP="000957F8">
            <w:pPr>
              <w:pStyle w:val="Tabelle"/>
              <w:keepNext/>
              <w:keepLines/>
              <w:numPr>
                <w:ilvl w:val="0"/>
                <w:numId w:val="10"/>
              </w:numPr>
              <w:ind w:left="179" w:hanging="218"/>
            </w:pPr>
            <w:r>
              <w:t>Menschen mit eingeschränkter Mobilität</w:t>
            </w:r>
          </w:p>
          <w:p w14:paraId="0A59A8E7" w14:textId="2CB15F2A" w:rsidR="009B5F54" w:rsidRDefault="009B5F54" w:rsidP="000957F8">
            <w:pPr>
              <w:pStyle w:val="Tabelle"/>
              <w:keepNext/>
              <w:keepLines/>
              <w:numPr>
                <w:ilvl w:val="0"/>
                <w:numId w:val="10"/>
              </w:numPr>
              <w:ind w:left="179" w:hanging="218"/>
            </w:pPr>
            <w:proofErr w:type="spellStart"/>
            <w:r>
              <w:t>PendlerInnen</w:t>
            </w:r>
            <w:proofErr w:type="spellEnd"/>
          </w:p>
          <w:p w14:paraId="02EA1A61" w14:textId="147D9F01" w:rsidR="00F63CD1" w:rsidRDefault="00F63CD1" w:rsidP="00F63CD1">
            <w:pPr>
              <w:pStyle w:val="Tabelle"/>
              <w:keepNext/>
              <w:keepLines/>
              <w:numPr>
                <w:ilvl w:val="0"/>
                <w:numId w:val="10"/>
              </w:numPr>
              <w:ind w:left="179" w:hanging="218"/>
            </w:pPr>
            <w:r>
              <w:t>Sonstige: ____</w:t>
            </w:r>
          </w:p>
        </w:tc>
        <w:tc>
          <w:tcPr>
            <w:tcW w:w="3774" w:type="dxa"/>
            <w:vAlign w:val="center"/>
          </w:tcPr>
          <w:p w14:paraId="6A02A5DF" w14:textId="49AD25E1" w:rsidR="00F63CD1" w:rsidRDefault="00F63CD1" w:rsidP="00F63CD1">
            <w:pPr>
              <w:pStyle w:val="Tabelle"/>
            </w:pPr>
            <w:r>
              <w:t xml:space="preserve">Zumindest eine der </w:t>
            </w:r>
            <w:r w:rsidR="002D718F">
              <w:t>fünf</w:t>
            </w:r>
            <w:r>
              <w:t xml:space="preserve"> </w:t>
            </w:r>
            <w:r w:rsidR="00273472">
              <w:t>Hauptz</w:t>
            </w:r>
            <w:r>
              <w:t>ielgru</w:t>
            </w:r>
            <w:r>
              <w:t>p</w:t>
            </w:r>
            <w:r>
              <w:t xml:space="preserve">pen sind für die Förderung </w:t>
            </w:r>
            <w:r w:rsidR="002D718F">
              <w:t>Vorausse</w:t>
            </w:r>
            <w:r w:rsidR="002D718F">
              <w:t>t</w:t>
            </w:r>
            <w:r w:rsidR="002D718F">
              <w:t>zung</w:t>
            </w:r>
            <w:r>
              <w:t>.</w:t>
            </w:r>
            <w:r w:rsidR="00273472">
              <w:t xml:space="preserve"> Eine Kombination mehrerer Zie</w:t>
            </w:r>
            <w:r w:rsidR="00273472">
              <w:t>l</w:t>
            </w:r>
            <w:r w:rsidR="00273472">
              <w:t>gruppen ist anzustreben.</w:t>
            </w:r>
            <w:r>
              <w:t xml:space="preserve"> Die Auswahl ist entsprechend im beiliegenden Ko</w:t>
            </w:r>
            <w:r>
              <w:t>n</w:t>
            </w:r>
            <w:r>
              <w:t>zept darzustellen und zu erläutern.</w:t>
            </w:r>
          </w:p>
        </w:tc>
      </w:tr>
      <w:tr w:rsidR="00F63CD1" w:rsidRPr="00E01971" w14:paraId="387FB105" w14:textId="77777777" w:rsidTr="000D48A8">
        <w:trPr>
          <w:trHeight w:val="567"/>
        </w:trPr>
        <w:tc>
          <w:tcPr>
            <w:tcW w:w="1986" w:type="dxa"/>
            <w:vAlign w:val="center"/>
          </w:tcPr>
          <w:p w14:paraId="26011D77" w14:textId="4B9A3E83" w:rsidR="00F63CD1" w:rsidRDefault="00F63CD1" w:rsidP="00F63CD1">
            <w:pPr>
              <w:pStyle w:val="Tabelle"/>
              <w:jc w:val="left"/>
            </w:pPr>
            <w:r>
              <w:t>14) Planungsgrun</w:t>
            </w:r>
            <w:r>
              <w:t>d</w:t>
            </w:r>
            <w:r>
              <w:t>lage (Studie, Ko</w:t>
            </w:r>
            <w:r>
              <w:t>n</w:t>
            </w:r>
            <w:r>
              <w:t>zept etc.)</w:t>
            </w:r>
          </w:p>
        </w:tc>
        <w:tc>
          <w:tcPr>
            <w:tcW w:w="4164" w:type="dxa"/>
            <w:vAlign w:val="center"/>
          </w:tcPr>
          <w:p w14:paraId="13D41D8D" w14:textId="77777777" w:rsidR="00F63CD1" w:rsidRDefault="00F63CD1" w:rsidP="000957F8">
            <w:pPr>
              <w:pStyle w:val="Tabelle"/>
              <w:keepNext/>
              <w:keepLines/>
              <w:numPr>
                <w:ilvl w:val="0"/>
                <w:numId w:val="9"/>
              </w:numPr>
              <w:ind w:left="179" w:hanging="218"/>
            </w:pPr>
            <w:r>
              <w:t>Konzept / Studie liegt bei: ja/nein</w:t>
            </w:r>
          </w:p>
          <w:p w14:paraId="4B7E60FF" w14:textId="77777777" w:rsidR="00F63CD1" w:rsidRDefault="00F63CD1" w:rsidP="000957F8">
            <w:pPr>
              <w:pStyle w:val="Tabelle"/>
              <w:keepNext/>
              <w:keepLines/>
              <w:numPr>
                <w:ilvl w:val="0"/>
                <w:numId w:val="9"/>
              </w:numPr>
              <w:ind w:left="179" w:hanging="218"/>
            </w:pPr>
            <w:r>
              <w:t>Kartographische Plandarstellung: ____</w:t>
            </w:r>
          </w:p>
        </w:tc>
        <w:tc>
          <w:tcPr>
            <w:tcW w:w="3774" w:type="dxa"/>
            <w:vAlign w:val="center"/>
          </w:tcPr>
          <w:p w14:paraId="4A5BE802" w14:textId="77777777" w:rsidR="00F63CD1" w:rsidRDefault="00F63CD1" w:rsidP="00F63CD1">
            <w:pPr>
              <w:pStyle w:val="Tabelle"/>
            </w:pPr>
            <w:r>
              <w:t>Eine Planungsgrundlage ist zwingend notwendig und hat beizuliegen.</w:t>
            </w:r>
          </w:p>
          <w:p w14:paraId="42E0789B" w14:textId="77777777" w:rsidR="00F63CD1" w:rsidRDefault="00F63CD1" w:rsidP="00F63CD1">
            <w:pPr>
              <w:pStyle w:val="Tabelle"/>
            </w:pPr>
            <w:r>
              <w:t>Eine kartographische Plandarstellung muss jedenfalls vorhanden sein.</w:t>
            </w:r>
          </w:p>
        </w:tc>
      </w:tr>
      <w:tr w:rsidR="00F63CD1" w:rsidRPr="00E01971" w14:paraId="305C0D63" w14:textId="77777777" w:rsidTr="000D48A8">
        <w:trPr>
          <w:trHeight w:val="567"/>
        </w:trPr>
        <w:tc>
          <w:tcPr>
            <w:tcW w:w="1986" w:type="dxa"/>
            <w:vAlign w:val="center"/>
          </w:tcPr>
          <w:p w14:paraId="15B6D713" w14:textId="655FA505" w:rsidR="00F63CD1" w:rsidRDefault="00776ADE" w:rsidP="00F63CD1">
            <w:pPr>
              <w:pStyle w:val="Tabelle"/>
              <w:jc w:val="left"/>
            </w:pPr>
            <w:r>
              <w:t xml:space="preserve">15) </w:t>
            </w:r>
            <w:r w:rsidR="00F63CD1">
              <w:t xml:space="preserve">Laufende </w:t>
            </w:r>
            <w:r w:rsidR="00F63CD1">
              <w:br/>
            </w:r>
            <w:r w:rsidR="00273472">
              <w:t>Datenerhebung, Evaluierung</w:t>
            </w:r>
          </w:p>
        </w:tc>
        <w:tc>
          <w:tcPr>
            <w:tcW w:w="4164" w:type="dxa"/>
            <w:vAlign w:val="center"/>
          </w:tcPr>
          <w:p w14:paraId="2265A79B" w14:textId="77777777" w:rsidR="00F63CD1" w:rsidRDefault="00F63CD1" w:rsidP="000957F8">
            <w:pPr>
              <w:pStyle w:val="Tabelle"/>
              <w:keepNext/>
              <w:keepLines/>
              <w:numPr>
                <w:ilvl w:val="0"/>
                <w:numId w:val="9"/>
              </w:numPr>
              <w:ind w:left="179" w:hanging="218"/>
            </w:pPr>
            <w:r>
              <w:t>Erläuterung Erhebungsmethode: ____</w:t>
            </w:r>
          </w:p>
          <w:p w14:paraId="30DBA586" w14:textId="0B94A8B7" w:rsidR="00F63CD1" w:rsidRDefault="00F63CD1" w:rsidP="000957F8">
            <w:pPr>
              <w:pStyle w:val="Tabelle"/>
              <w:keepNext/>
              <w:keepLines/>
              <w:numPr>
                <w:ilvl w:val="0"/>
                <w:numId w:val="10"/>
              </w:numPr>
              <w:ind w:left="463" w:hanging="218"/>
            </w:pPr>
            <w:r>
              <w:t>Anzahl Fahrgäste</w:t>
            </w:r>
          </w:p>
          <w:p w14:paraId="61192748" w14:textId="1E748B54" w:rsidR="009126C7" w:rsidRDefault="009126C7" w:rsidP="000957F8">
            <w:pPr>
              <w:pStyle w:val="Tabelle"/>
              <w:keepNext/>
              <w:keepLines/>
              <w:numPr>
                <w:ilvl w:val="0"/>
                <w:numId w:val="10"/>
              </w:numPr>
              <w:ind w:left="463" w:hanging="218"/>
            </w:pPr>
            <w:r>
              <w:t>Anzahl Fa</w:t>
            </w:r>
            <w:r w:rsidR="00AF3497">
              <w:t>h</w:t>
            </w:r>
            <w:r>
              <w:t>rten</w:t>
            </w:r>
          </w:p>
          <w:p w14:paraId="7569D2B4" w14:textId="27C116CE" w:rsidR="00F63CD1" w:rsidRDefault="00F63CD1" w:rsidP="000957F8">
            <w:pPr>
              <w:pStyle w:val="Tabelle"/>
              <w:keepNext/>
              <w:keepLines/>
              <w:numPr>
                <w:ilvl w:val="0"/>
                <w:numId w:val="10"/>
              </w:numPr>
              <w:ind w:left="463" w:hanging="218"/>
            </w:pPr>
            <w:r>
              <w:t>Gefahrene Kilometer</w:t>
            </w:r>
          </w:p>
          <w:p w14:paraId="3594B4BA" w14:textId="52EA112E" w:rsidR="00AE190A" w:rsidRDefault="00AE190A" w:rsidP="000957F8">
            <w:pPr>
              <w:pStyle w:val="Tabelle"/>
              <w:keepNext/>
              <w:keepLines/>
              <w:numPr>
                <w:ilvl w:val="0"/>
                <w:numId w:val="10"/>
              </w:numPr>
              <w:ind w:left="463" w:hanging="218"/>
            </w:pPr>
            <w:r>
              <w:t>Start- und Endpunkt je Fahrt</w:t>
            </w:r>
          </w:p>
          <w:p w14:paraId="77C5391A" w14:textId="77777777" w:rsidR="00F63CD1" w:rsidRDefault="00F63CD1" w:rsidP="000957F8">
            <w:pPr>
              <w:pStyle w:val="Tabelle"/>
              <w:keepNext/>
              <w:keepLines/>
              <w:numPr>
                <w:ilvl w:val="0"/>
                <w:numId w:val="10"/>
              </w:numPr>
              <w:ind w:left="463" w:hanging="218"/>
            </w:pPr>
            <w:r>
              <w:t>Wegezweck (inkl. Zubringer zum ÖV)</w:t>
            </w:r>
          </w:p>
          <w:p w14:paraId="642C8212" w14:textId="77777777" w:rsidR="00F63CD1" w:rsidRDefault="00F63CD1" w:rsidP="000957F8">
            <w:pPr>
              <w:pStyle w:val="Tabelle"/>
              <w:keepNext/>
              <w:keepLines/>
              <w:numPr>
                <w:ilvl w:val="0"/>
                <w:numId w:val="10"/>
              </w:numPr>
              <w:ind w:left="463" w:hanging="218"/>
            </w:pPr>
            <w:r>
              <w:t>Tageszeitliche Nutzung</w:t>
            </w:r>
          </w:p>
          <w:p w14:paraId="1A86CE79" w14:textId="77777777" w:rsidR="00F63CD1" w:rsidRDefault="00F63CD1" w:rsidP="000957F8">
            <w:pPr>
              <w:pStyle w:val="Tabelle"/>
              <w:keepNext/>
              <w:keepLines/>
              <w:numPr>
                <w:ilvl w:val="0"/>
                <w:numId w:val="10"/>
              </w:numPr>
              <w:ind w:left="463" w:hanging="218"/>
            </w:pPr>
            <w:r>
              <w:t>Sonstige Daten: ____</w:t>
            </w:r>
          </w:p>
          <w:p w14:paraId="40ABBAF1" w14:textId="77777777" w:rsidR="00F63CD1" w:rsidRDefault="00F63CD1" w:rsidP="00F63CD1">
            <w:pPr>
              <w:pStyle w:val="Tabelle"/>
              <w:keepNext/>
              <w:keepLines/>
            </w:pPr>
          </w:p>
          <w:p w14:paraId="172F983A" w14:textId="77777777" w:rsidR="00F63CD1" w:rsidRDefault="00F63CD1" w:rsidP="000957F8">
            <w:pPr>
              <w:pStyle w:val="Tabelle"/>
              <w:keepNext/>
              <w:keepLines/>
              <w:numPr>
                <w:ilvl w:val="0"/>
                <w:numId w:val="9"/>
              </w:numPr>
              <w:ind w:left="179" w:hanging="218"/>
            </w:pPr>
            <w:proofErr w:type="spellStart"/>
            <w:r>
              <w:t>NutzerInnenbefragung</w:t>
            </w:r>
            <w:proofErr w:type="spellEnd"/>
            <w:r>
              <w:t>: ____</w:t>
            </w:r>
          </w:p>
          <w:p w14:paraId="17EFB965" w14:textId="77777777" w:rsidR="00F63CD1" w:rsidRDefault="00F63CD1" w:rsidP="000957F8">
            <w:pPr>
              <w:pStyle w:val="Tabelle"/>
              <w:keepNext/>
              <w:keepLines/>
              <w:numPr>
                <w:ilvl w:val="0"/>
                <w:numId w:val="9"/>
              </w:numPr>
              <w:ind w:left="179" w:hanging="218"/>
            </w:pPr>
            <w:r>
              <w:t>Beschwerdemanagement: ____</w:t>
            </w:r>
          </w:p>
          <w:p w14:paraId="62A826BD" w14:textId="77777777" w:rsidR="00F63CD1" w:rsidRDefault="00F63CD1" w:rsidP="000957F8">
            <w:pPr>
              <w:pStyle w:val="Tabelle"/>
              <w:keepNext/>
              <w:keepLines/>
              <w:numPr>
                <w:ilvl w:val="0"/>
                <w:numId w:val="9"/>
              </w:numPr>
              <w:ind w:left="179" w:hanging="218"/>
            </w:pPr>
            <w:proofErr w:type="spellStart"/>
            <w:r>
              <w:lastRenderedPageBreak/>
              <w:t>BürgerInnenbeteiligung</w:t>
            </w:r>
            <w:proofErr w:type="spellEnd"/>
            <w:r>
              <w:t>: ____</w:t>
            </w:r>
          </w:p>
          <w:p w14:paraId="67E312B3" w14:textId="77777777" w:rsidR="00F63CD1" w:rsidRDefault="00F63CD1" w:rsidP="00F63CD1">
            <w:pPr>
              <w:pStyle w:val="Tabelle"/>
            </w:pPr>
          </w:p>
        </w:tc>
        <w:tc>
          <w:tcPr>
            <w:tcW w:w="3774" w:type="dxa"/>
            <w:vAlign w:val="center"/>
          </w:tcPr>
          <w:p w14:paraId="0D514867" w14:textId="659ACCF3" w:rsidR="00F63CD1" w:rsidRDefault="00F63CD1" w:rsidP="00F63CD1">
            <w:pPr>
              <w:pStyle w:val="Tabelle"/>
            </w:pPr>
            <w:r w:rsidRPr="003B5166">
              <w:lastRenderedPageBreak/>
              <w:t xml:space="preserve">Die </w:t>
            </w:r>
            <w:r w:rsidRPr="00AE190A">
              <w:t>Mindestanforderung</w:t>
            </w:r>
            <w:r w:rsidRPr="003B5166">
              <w:t xml:space="preserve"> ist die Au</w:t>
            </w:r>
            <w:r w:rsidRPr="003B5166">
              <w:t>f</w:t>
            </w:r>
            <w:r w:rsidRPr="003B5166">
              <w:t>zeichnung</w:t>
            </w:r>
            <w:r w:rsidR="00AE190A">
              <w:t xml:space="preserve"> von betriebsrelevanten D</w:t>
            </w:r>
            <w:r w:rsidR="00AE190A">
              <w:t>a</w:t>
            </w:r>
            <w:r w:rsidR="00AE190A">
              <w:t>ten</w:t>
            </w:r>
            <w:r w:rsidRPr="003B5166">
              <w:t xml:space="preserve"> </w:t>
            </w:r>
            <w:r w:rsidR="00EC3022">
              <w:t>in Bezug auf die</w:t>
            </w:r>
            <w:r w:rsidRPr="003B5166">
              <w:t xml:space="preserve"> Fahrgäste und gefahrene </w:t>
            </w:r>
            <w:r w:rsidR="009126C7">
              <w:t>Kilometer</w:t>
            </w:r>
            <w:r w:rsidR="009B5F54">
              <w:t xml:space="preserve"> </w:t>
            </w:r>
            <w:r w:rsidR="00AE190A">
              <w:t xml:space="preserve">(z.B. </w:t>
            </w:r>
            <w:r w:rsidR="009126C7">
              <w:t>Fahrtenbuch</w:t>
            </w:r>
            <w:r w:rsidR="00AE190A">
              <w:t>, GPS-gestützte Aufzeichnung).</w:t>
            </w:r>
          </w:p>
          <w:p w14:paraId="02535610" w14:textId="01586079" w:rsidR="00F63CD1" w:rsidRPr="003B5166" w:rsidRDefault="00F63CD1" w:rsidP="00F63CD1">
            <w:pPr>
              <w:pStyle w:val="Tabelle"/>
            </w:pPr>
            <w:r>
              <w:t xml:space="preserve">Für eine stichprobenhafte </w:t>
            </w:r>
            <w:proofErr w:type="spellStart"/>
            <w:r>
              <w:t>NutzerInne</w:t>
            </w:r>
            <w:r>
              <w:t>n</w:t>
            </w:r>
            <w:r>
              <w:t>befragung</w:t>
            </w:r>
            <w:proofErr w:type="spellEnd"/>
            <w:r>
              <w:t xml:space="preserve"> sind Mindestanforderungen einzuhalten. Bei der Evaluierung muss </w:t>
            </w:r>
            <w:r w:rsidR="004F2E32">
              <w:t xml:space="preserve">der </w:t>
            </w:r>
            <w:r>
              <w:t xml:space="preserve">Nachweis der </w:t>
            </w:r>
            <w:proofErr w:type="spellStart"/>
            <w:r>
              <w:t>NutzerInnenbefr</w:t>
            </w:r>
            <w:r>
              <w:t>a</w:t>
            </w:r>
            <w:r>
              <w:t>gung</w:t>
            </w:r>
            <w:proofErr w:type="spellEnd"/>
            <w:r>
              <w:t xml:space="preserve"> enthalten sein.</w:t>
            </w:r>
          </w:p>
          <w:p w14:paraId="52195198" w14:textId="77777777" w:rsidR="00F63CD1" w:rsidRDefault="00F63CD1" w:rsidP="00F63CD1">
            <w:pPr>
              <w:pStyle w:val="Tabelle"/>
            </w:pPr>
          </w:p>
        </w:tc>
      </w:tr>
      <w:tr w:rsidR="00F63CD1" w:rsidRPr="00E01971" w14:paraId="0F606DE0" w14:textId="77777777" w:rsidTr="000D48A8">
        <w:trPr>
          <w:trHeight w:val="567"/>
        </w:trPr>
        <w:tc>
          <w:tcPr>
            <w:tcW w:w="1986" w:type="dxa"/>
            <w:vAlign w:val="center"/>
          </w:tcPr>
          <w:p w14:paraId="567A5F49" w14:textId="36B9CF35" w:rsidR="00F63CD1" w:rsidRDefault="00776ADE" w:rsidP="00F63CD1">
            <w:pPr>
              <w:pStyle w:val="Tabelle"/>
              <w:jc w:val="left"/>
            </w:pPr>
            <w:r>
              <w:lastRenderedPageBreak/>
              <w:t xml:space="preserve">16) </w:t>
            </w:r>
            <w:r w:rsidR="00F63CD1">
              <w:t xml:space="preserve">Gemeinderats- </w:t>
            </w:r>
            <w:r w:rsidR="00F63CD1">
              <w:br/>
            </w:r>
            <w:proofErr w:type="spellStart"/>
            <w:r w:rsidR="00F63CD1">
              <w:t>beschluss</w:t>
            </w:r>
            <w:proofErr w:type="spellEnd"/>
          </w:p>
        </w:tc>
        <w:tc>
          <w:tcPr>
            <w:tcW w:w="4164" w:type="dxa"/>
            <w:vAlign w:val="center"/>
          </w:tcPr>
          <w:p w14:paraId="2FA668EF" w14:textId="77777777" w:rsidR="00F63CD1" w:rsidRDefault="00F63CD1" w:rsidP="000957F8">
            <w:pPr>
              <w:pStyle w:val="Tabelle"/>
              <w:keepNext/>
              <w:keepLines/>
              <w:numPr>
                <w:ilvl w:val="0"/>
                <w:numId w:val="9"/>
              </w:numPr>
              <w:ind w:left="179" w:hanging="218"/>
            </w:pPr>
            <w:r>
              <w:t>Gemeinderatsbeschluss liegt bei: ja/nein</w:t>
            </w:r>
          </w:p>
        </w:tc>
        <w:tc>
          <w:tcPr>
            <w:tcW w:w="3774" w:type="dxa"/>
            <w:vAlign w:val="center"/>
          </w:tcPr>
          <w:p w14:paraId="1E146481" w14:textId="7146FA27" w:rsidR="00F63CD1" w:rsidRDefault="00F63CD1" w:rsidP="00F63CD1">
            <w:pPr>
              <w:pStyle w:val="Tabelle"/>
            </w:pPr>
            <w:r>
              <w:t>Verbindlichkeit der Umsetzung bei Fö</w:t>
            </w:r>
            <w:r>
              <w:t>r</w:t>
            </w:r>
            <w:r>
              <w:t xml:space="preserve">derzusage inkl. Verpflichtung </w:t>
            </w:r>
            <w:r w:rsidR="00EC3022">
              <w:t>zu</w:t>
            </w:r>
            <w:r>
              <w:t>r Übe</w:t>
            </w:r>
            <w:r>
              <w:t>r</w:t>
            </w:r>
            <w:r>
              <w:t xml:space="preserve">nahme </w:t>
            </w:r>
            <w:r w:rsidR="00EC3022">
              <w:t>d</w:t>
            </w:r>
            <w:r>
              <w:t xml:space="preserve">er </w:t>
            </w:r>
            <w:r w:rsidR="00EC3022">
              <w:t>F</w:t>
            </w:r>
            <w:r>
              <w:t xml:space="preserve">inanzierung </w:t>
            </w:r>
            <w:r w:rsidR="00EC3022">
              <w:t xml:space="preserve">des </w:t>
            </w:r>
            <w:r>
              <w:t>mögliche</w:t>
            </w:r>
            <w:r w:rsidR="00EC3022">
              <w:t>n</w:t>
            </w:r>
            <w:r>
              <w:t xml:space="preserve"> finanzielle</w:t>
            </w:r>
            <w:r w:rsidR="00EC3022">
              <w:t>n</w:t>
            </w:r>
            <w:r>
              <w:t xml:space="preserve"> Abgang</w:t>
            </w:r>
            <w:r w:rsidR="00EC3022">
              <w:t>s</w:t>
            </w:r>
            <w:r w:rsidR="008C0335">
              <w:t xml:space="preserve"> (► Punkt 12)</w:t>
            </w:r>
            <w:r>
              <w:t xml:space="preserve"> ist für eine Förderung zwingend notwe</w:t>
            </w:r>
            <w:r>
              <w:t>n</w:t>
            </w:r>
            <w:r>
              <w:t>dig.</w:t>
            </w:r>
          </w:p>
        </w:tc>
      </w:tr>
      <w:tr w:rsidR="00F63CD1" w:rsidRPr="00E01971" w14:paraId="4C78DAA8" w14:textId="77777777" w:rsidTr="000D48A8">
        <w:trPr>
          <w:trHeight w:val="567"/>
        </w:trPr>
        <w:tc>
          <w:tcPr>
            <w:tcW w:w="1986" w:type="dxa"/>
            <w:vAlign w:val="center"/>
          </w:tcPr>
          <w:p w14:paraId="0163E905" w14:textId="4B6B05E8" w:rsidR="00F63CD1" w:rsidRDefault="00776ADE" w:rsidP="00F63CD1">
            <w:pPr>
              <w:pStyle w:val="Tabelle"/>
              <w:jc w:val="left"/>
            </w:pPr>
            <w:r>
              <w:t xml:space="preserve">17) </w:t>
            </w:r>
            <w:r w:rsidR="00F63CD1">
              <w:t>Weitere Förd</w:t>
            </w:r>
            <w:r w:rsidR="00F63CD1">
              <w:t>e</w:t>
            </w:r>
            <w:r w:rsidR="00F63CD1">
              <w:t>rungen</w:t>
            </w:r>
          </w:p>
        </w:tc>
        <w:tc>
          <w:tcPr>
            <w:tcW w:w="4164" w:type="dxa"/>
            <w:vAlign w:val="center"/>
          </w:tcPr>
          <w:p w14:paraId="70EF1298" w14:textId="77777777" w:rsidR="00F63CD1" w:rsidRDefault="00F63CD1" w:rsidP="000957F8">
            <w:pPr>
              <w:pStyle w:val="Tabelle"/>
              <w:keepNext/>
              <w:keepLines/>
              <w:numPr>
                <w:ilvl w:val="0"/>
                <w:numId w:val="10"/>
              </w:numPr>
              <w:ind w:left="179" w:hanging="218"/>
            </w:pPr>
            <w:r>
              <w:t>Zugesagte Förderungen: ____</w:t>
            </w:r>
          </w:p>
          <w:p w14:paraId="1EA950C0" w14:textId="77777777" w:rsidR="00F63CD1" w:rsidRDefault="00F63CD1" w:rsidP="00F63CD1">
            <w:pPr>
              <w:pStyle w:val="Tabelle"/>
              <w:keepNext/>
              <w:keepLines/>
              <w:ind w:left="179"/>
            </w:pPr>
            <w:r>
              <w:t>Förderhöhe: ____</w:t>
            </w:r>
          </w:p>
          <w:p w14:paraId="608B9A9C" w14:textId="77777777" w:rsidR="00F63CD1" w:rsidRDefault="00F63CD1" w:rsidP="000957F8">
            <w:pPr>
              <w:pStyle w:val="Tabelle"/>
              <w:keepNext/>
              <w:keepLines/>
              <w:numPr>
                <w:ilvl w:val="0"/>
                <w:numId w:val="10"/>
              </w:numPr>
              <w:ind w:left="179" w:hanging="218"/>
            </w:pPr>
            <w:r>
              <w:t>Beantragte Förderungen (noch keine Entscheidung vorhanden): ____</w:t>
            </w:r>
          </w:p>
          <w:p w14:paraId="66B729BD" w14:textId="77777777" w:rsidR="00F63CD1" w:rsidRDefault="00F63CD1" w:rsidP="00F63CD1">
            <w:pPr>
              <w:pStyle w:val="Tabelle"/>
              <w:keepNext/>
              <w:keepLines/>
              <w:ind w:left="179"/>
            </w:pPr>
            <w:r>
              <w:t>Beantragte Förderhöhe: ____</w:t>
            </w:r>
          </w:p>
          <w:p w14:paraId="1BC9140D" w14:textId="77777777" w:rsidR="00F63CD1" w:rsidRDefault="00F63CD1" w:rsidP="00F63CD1">
            <w:pPr>
              <w:pStyle w:val="Tabelle"/>
              <w:keepNext/>
              <w:keepLines/>
              <w:ind w:left="179"/>
            </w:pPr>
          </w:p>
        </w:tc>
        <w:tc>
          <w:tcPr>
            <w:tcW w:w="3774" w:type="dxa"/>
            <w:vAlign w:val="center"/>
          </w:tcPr>
          <w:p w14:paraId="0C12E8C7" w14:textId="214AA99A" w:rsidR="00F63CD1" w:rsidRDefault="00F63CD1" w:rsidP="00F63CD1">
            <w:pPr>
              <w:pStyle w:val="Tabelle"/>
            </w:pPr>
            <w:r>
              <w:t>Auf entsprechende weitere Förderu</w:t>
            </w:r>
            <w:r>
              <w:t>n</w:t>
            </w:r>
            <w:r>
              <w:t>gen (z.B. Bundesförderungen) ist hi</w:t>
            </w:r>
            <w:r>
              <w:t>n</w:t>
            </w:r>
            <w:r>
              <w:t>zuweisen.</w:t>
            </w:r>
          </w:p>
        </w:tc>
      </w:tr>
      <w:tr w:rsidR="00F63CD1" w:rsidRPr="00E01971" w14:paraId="60194B0D" w14:textId="77777777" w:rsidTr="000D48A8">
        <w:trPr>
          <w:trHeight w:val="567"/>
        </w:trPr>
        <w:tc>
          <w:tcPr>
            <w:tcW w:w="1986" w:type="dxa"/>
            <w:vAlign w:val="center"/>
          </w:tcPr>
          <w:p w14:paraId="536939FE" w14:textId="159563D0" w:rsidR="00F63CD1" w:rsidRDefault="00776ADE" w:rsidP="00F63CD1">
            <w:pPr>
              <w:pStyle w:val="Tabelle"/>
              <w:jc w:val="left"/>
            </w:pPr>
            <w:r>
              <w:t xml:space="preserve">18) </w:t>
            </w:r>
            <w:r w:rsidR="00F63CD1">
              <w:t>Ansprechpe</w:t>
            </w:r>
            <w:r w:rsidR="00F63CD1">
              <w:t>r</w:t>
            </w:r>
            <w:r w:rsidR="00F63CD1">
              <w:t xml:space="preserve">son (inkl. Adresse, Telefonnummer, </w:t>
            </w:r>
            <w:r w:rsidR="00EC3022">
              <w:t>E</w:t>
            </w:r>
            <w:r w:rsidR="00F63CD1">
              <w:t>-</w:t>
            </w:r>
            <w:r w:rsidR="00EC3022">
              <w:t>M</w:t>
            </w:r>
            <w:r w:rsidR="00F63CD1">
              <w:t>ail)</w:t>
            </w:r>
          </w:p>
        </w:tc>
        <w:tc>
          <w:tcPr>
            <w:tcW w:w="4164" w:type="dxa"/>
            <w:vAlign w:val="center"/>
          </w:tcPr>
          <w:p w14:paraId="06E2B2BF" w14:textId="77777777" w:rsidR="00F63CD1" w:rsidRDefault="00F63CD1" w:rsidP="000957F8">
            <w:pPr>
              <w:pStyle w:val="Tabelle"/>
              <w:keepNext/>
              <w:keepLines/>
              <w:numPr>
                <w:ilvl w:val="0"/>
                <w:numId w:val="9"/>
              </w:numPr>
              <w:ind w:left="179" w:hanging="218"/>
            </w:pPr>
            <w:r>
              <w:t>Für das Gesamtprojekt: ____</w:t>
            </w:r>
          </w:p>
          <w:p w14:paraId="41F00B53" w14:textId="77777777" w:rsidR="00F63CD1" w:rsidRDefault="00F63CD1" w:rsidP="000957F8">
            <w:pPr>
              <w:pStyle w:val="Tabelle"/>
              <w:keepNext/>
              <w:keepLines/>
              <w:numPr>
                <w:ilvl w:val="0"/>
                <w:numId w:val="9"/>
              </w:numPr>
              <w:ind w:left="179" w:hanging="218"/>
            </w:pPr>
            <w:r>
              <w:t>Für die jeweilige Gemeinde (bei gemei</w:t>
            </w:r>
            <w:r>
              <w:t>n</w:t>
            </w:r>
            <w:r>
              <w:t>deübergreifender Kooperation): ____</w:t>
            </w:r>
          </w:p>
          <w:p w14:paraId="30EF4300" w14:textId="77777777" w:rsidR="00F63CD1" w:rsidRDefault="00F63CD1" w:rsidP="00F63CD1">
            <w:pPr>
              <w:pStyle w:val="Tabelle"/>
              <w:keepNext/>
              <w:keepLines/>
              <w:ind w:left="179"/>
            </w:pPr>
          </w:p>
        </w:tc>
        <w:tc>
          <w:tcPr>
            <w:tcW w:w="3774" w:type="dxa"/>
            <w:vAlign w:val="center"/>
          </w:tcPr>
          <w:p w14:paraId="65EA144A" w14:textId="20724F50" w:rsidR="00C5595F" w:rsidRDefault="00EC3022" w:rsidP="00F63CD1">
            <w:pPr>
              <w:pStyle w:val="Tabelle"/>
            </w:pPr>
            <w:r>
              <w:t xml:space="preserve">Die Benennung von Ansprechpersonen ist unbedingt erforderlich. </w:t>
            </w:r>
          </w:p>
        </w:tc>
      </w:tr>
    </w:tbl>
    <w:p w14:paraId="45610857" w14:textId="77777777" w:rsidR="007D6959" w:rsidRDefault="007D6959" w:rsidP="007D6959"/>
    <w:p w14:paraId="6D4EC23C" w14:textId="24AA47A0" w:rsidR="006A5121" w:rsidRDefault="006A5121" w:rsidP="006A5121">
      <w:pPr>
        <w:pStyle w:val="berschrift3"/>
      </w:pPr>
      <w:bookmarkStart w:id="42" w:name="_Ref468784935"/>
      <w:bookmarkStart w:id="43" w:name="_Ref468784966"/>
      <w:bookmarkStart w:id="44" w:name="_Ref468784970"/>
      <w:bookmarkStart w:id="45" w:name="_Ref468784993"/>
      <w:bookmarkStart w:id="46" w:name="_Ref468785075"/>
      <w:bookmarkStart w:id="47" w:name="_Toc471803798"/>
      <w:r>
        <w:t xml:space="preserve">Evaluierung </w:t>
      </w:r>
      <w:r w:rsidRPr="00AE190A">
        <w:t>und Kontrolle</w:t>
      </w:r>
      <w:bookmarkEnd w:id="42"/>
      <w:bookmarkEnd w:id="43"/>
      <w:bookmarkEnd w:id="44"/>
      <w:bookmarkEnd w:id="45"/>
      <w:bookmarkEnd w:id="46"/>
      <w:bookmarkEnd w:id="47"/>
    </w:p>
    <w:p w14:paraId="017E5995" w14:textId="02B4C584" w:rsidR="006A5121" w:rsidRDefault="006A5121" w:rsidP="006A5121">
      <w:r>
        <w:t xml:space="preserve">Eine </w:t>
      </w:r>
      <w:r w:rsidR="00273472">
        <w:t xml:space="preserve">Erhebung und </w:t>
      </w:r>
      <w:r>
        <w:t>Evaluierung (= Bewertung) von relevanten Daten des umg</w:t>
      </w:r>
      <w:r>
        <w:t>e</w:t>
      </w:r>
      <w:r>
        <w:t>setzten Mikro-ÖV</w:t>
      </w:r>
      <w:r w:rsidR="00BB2B8E">
        <w:t xml:space="preserve"> </w:t>
      </w:r>
      <w:r>
        <w:t>Angebotes bietet für alle Vertragspartner, im Speziellen für die Gemeinden die Chance, selbst ein klares Bild von ihrem umgesetzten Projekt zu bekommen und ggf. die entsprechenden Ansatzpunkte zur Verbesserung des Mikro-ÖV Angebotes zu erarbeiten.</w:t>
      </w:r>
    </w:p>
    <w:p w14:paraId="673F5E40" w14:textId="56FC9BB0" w:rsidR="006A5121" w:rsidRDefault="006A5121" w:rsidP="006A5121">
      <w:r>
        <w:t>Da die Evaluationskriterien für alle Gemeinden gleich sind, ist auch eine objektive Beurteilung über alle geförderten Projekte möglich</w:t>
      </w:r>
      <w:r w:rsidR="006872B2">
        <w:t>.</w:t>
      </w:r>
    </w:p>
    <w:p w14:paraId="050FB524" w14:textId="77777777" w:rsidR="006A5121" w:rsidRDefault="006A5121" w:rsidP="006A5121">
      <w:r>
        <w:t>Für neue Projekte ist nach 18 Monaten in der Phase des Probebetriebes eine umfassende Evaluierung notwendig und Teil des Fördermodells für Mikro-ÖV Projekte in der Steiermark.</w:t>
      </w:r>
    </w:p>
    <w:p w14:paraId="46A4D6A2" w14:textId="721119A5" w:rsidR="006A5121" w:rsidRDefault="006A5121" w:rsidP="006A5121">
      <w:r>
        <w:t xml:space="preserve">Es sind die folgenden Nachweise und Dokumente vorzulegen, </w:t>
      </w:r>
      <w:r w:rsidR="004F2E32">
        <w:t xml:space="preserve">welche </w:t>
      </w:r>
      <w:r>
        <w:t>die Grun</w:t>
      </w:r>
      <w:r>
        <w:t>d</w:t>
      </w:r>
      <w:r>
        <w:t>lage für die Förderung d</w:t>
      </w:r>
      <w:r w:rsidR="004F2E32">
        <w:t>es</w:t>
      </w:r>
      <w:r>
        <w:t xml:space="preserve"> Mikro-ÖV Angebot</w:t>
      </w:r>
      <w:r w:rsidR="004F2E32">
        <w:t>es</w:t>
      </w:r>
      <w:r>
        <w:t xml:space="preserve"> unter gleichen Bedingungen nach der zweijährigen Phase des Probebetriebs </w:t>
      </w:r>
      <w:r w:rsidR="004F2E32">
        <w:t>darstellen</w:t>
      </w:r>
      <w:r>
        <w:t>, oder</w:t>
      </w:r>
      <w:r w:rsidR="004F2E32">
        <w:t>,</w:t>
      </w:r>
      <w:r>
        <w:t xml:space="preserve"> ob eine weitere Förderung an Änderungen gebunden wird</w:t>
      </w:r>
      <w:r w:rsidR="00AD0A71">
        <w:t>,</w:t>
      </w:r>
      <w:r>
        <w:t xml:space="preserve"> oder ob die Förderung für das Ang</w:t>
      </w:r>
      <w:r>
        <w:t>e</w:t>
      </w:r>
      <w:r>
        <w:t>bot eingestellt wird. Die weitere Förderung erfolgt für die Phase des Dauerbetri</w:t>
      </w:r>
      <w:r>
        <w:t>e</w:t>
      </w:r>
      <w:r>
        <w:t>bes.</w:t>
      </w:r>
    </w:p>
    <w:p w14:paraId="3CCAD34D" w14:textId="77777777" w:rsidR="006A5121" w:rsidRDefault="006A5121" w:rsidP="006A5121"/>
    <w:p w14:paraId="4C1911A1" w14:textId="149EF81F" w:rsidR="006A5121" w:rsidRPr="00506646" w:rsidRDefault="006A5121" w:rsidP="006A5121">
      <w:pPr>
        <w:rPr>
          <w:b/>
        </w:rPr>
      </w:pPr>
      <w:r w:rsidRPr="00506646">
        <w:rPr>
          <w:b/>
        </w:rPr>
        <w:t>Evaluierung:</w:t>
      </w:r>
    </w:p>
    <w:p w14:paraId="7F7ACDCB" w14:textId="7277C396" w:rsidR="005F1279" w:rsidRPr="005F1279" w:rsidRDefault="006A5121" w:rsidP="00F443F1">
      <w:pPr>
        <w:pStyle w:val="Listenabsatz"/>
        <w:numPr>
          <w:ilvl w:val="0"/>
          <w:numId w:val="0"/>
        </w:numPr>
        <w:tabs>
          <w:tab w:val="clear" w:pos="1559"/>
          <w:tab w:val="left" w:pos="1418"/>
        </w:tabs>
        <w:ind w:left="1134"/>
      </w:pPr>
      <w:r>
        <w:t xml:space="preserve">Die Darstellung des realisierten Mikro-ÖV-Angebotes </w:t>
      </w:r>
      <w:r w:rsidR="00F443F1">
        <w:t xml:space="preserve">zur Evaluierung </w:t>
      </w:r>
      <w:r>
        <w:t xml:space="preserve">hat </w:t>
      </w:r>
      <w:r w:rsidR="00C5595F">
        <w:t>insb</w:t>
      </w:r>
      <w:r w:rsidR="00C5595F">
        <w:t>e</w:t>
      </w:r>
      <w:r w:rsidR="00C5595F">
        <w:t>sondere</w:t>
      </w:r>
      <w:r w:rsidR="00F443F1">
        <w:t xml:space="preserve"> </w:t>
      </w:r>
      <w:r w:rsidR="00C5595F">
        <w:t xml:space="preserve">folgende Informationen </w:t>
      </w:r>
      <w:r w:rsidR="00F443F1">
        <w:t>zu umfassen:</w:t>
      </w:r>
    </w:p>
    <w:p w14:paraId="714C6116" w14:textId="77777777" w:rsidR="006A5121" w:rsidRDefault="006A5121" w:rsidP="000957F8">
      <w:pPr>
        <w:pStyle w:val="Abs1"/>
      </w:pPr>
      <w:r>
        <w:t xml:space="preserve">den Nachweis der Nicht-Konkurrenzierung des bestehenden ÖV, </w:t>
      </w:r>
    </w:p>
    <w:p w14:paraId="1A35800E" w14:textId="77777777" w:rsidR="006A5121" w:rsidRPr="00AE190A" w:rsidRDefault="006A5121" w:rsidP="000957F8">
      <w:pPr>
        <w:pStyle w:val="Abs1"/>
      </w:pPr>
      <w:r w:rsidRPr="00AE190A">
        <w:t xml:space="preserve">den Nachweis der Zubringerfunktion zum regulären ÖV, </w:t>
      </w:r>
    </w:p>
    <w:p w14:paraId="38E99858" w14:textId="2D85A160" w:rsidR="006A5121" w:rsidRPr="00AE190A" w:rsidRDefault="00AE190A" w:rsidP="000957F8">
      <w:pPr>
        <w:pStyle w:val="Abs1"/>
      </w:pPr>
      <w:r w:rsidRPr="00AE190A">
        <w:lastRenderedPageBreak/>
        <w:t xml:space="preserve">die Aufzeichnung betriebsrelevanter Daten (z.B. </w:t>
      </w:r>
      <w:r w:rsidR="005F1279" w:rsidRPr="00AE190A">
        <w:t>Fahrtenbuch</w:t>
      </w:r>
      <w:r w:rsidRPr="00AE190A">
        <w:t>, GPS-gestützte Aufzeichnung)</w:t>
      </w:r>
      <w:r w:rsidR="005F1279" w:rsidRPr="00AE190A">
        <w:t xml:space="preserve"> zur Beobachtung und Beurteilung der </w:t>
      </w:r>
      <w:r w:rsidR="006A5121" w:rsidRPr="00AE190A">
        <w:t>Nac</w:t>
      </w:r>
      <w:r w:rsidR="006A5121" w:rsidRPr="00AE190A">
        <w:t>h</w:t>
      </w:r>
      <w:r w:rsidR="006A5121" w:rsidRPr="00AE190A">
        <w:t xml:space="preserve">frageentwicklung in den einzelnen Betriebsjahren, </w:t>
      </w:r>
    </w:p>
    <w:p w14:paraId="698DA539" w14:textId="1AA599BD" w:rsidR="006A5121" w:rsidRDefault="006A5121" w:rsidP="000957F8">
      <w:pPr>
        <w:pStyle w:val="Abs1"/>
      </w:pPr>
      <w:r>
        <w:t>die tatsächlichen jährlichen Kosten und</w:t>
      </w:r>
      <w:r w:rsidR="00C96E1D">
        <w:t xml:space="preserve"> alle</w:t>
      </w:r>
      <w:r>
        <w:t xml:space="preserve"> Einnahmen</w:t>
      </w:r>
      <w:r w:rsidR="00C96E1D">
        <w:t xml:space="preserve"> (Sponsoring, </w:t>
      </w:r>
      <w:r w:rsidR="00F443F1">
        <w:t>Ticket</w:t>
      </w:r>
      <w:r w:rsidR="00C96E1D">
        <w:t>erlöse etc.)</w:t>
      </w:r>
      <w:r w:rsidR="009B5F54">
        <w:t>, die Finanzierung</w:t>
      </w:r>
    </w:p>
    <w:p w14:paraId="32D407D3" w14:textId="5261B805" w:rsidR="006A5121" w:rsidRDefault="006A5121" w:rsidP="000957F8">
      <w:pPr>
        <w:pStyle w:val="Abs1"/>
      </w:pPr>
      <w:r>
        <w:t>Nachweis der errichteten Infrastruk</w:t>
      </w:r>
      <w:r w:rsidR="000957F8">
        <w:t>tur (z.B. Fotos von Infopoints)</w:t>
      </w:r>
    </w:p>
    <w:p w14:paraId="0B3D06F1" w14:textId="50C98D0E" w:rsidR="006A5121" w:rsidRDefault="006A5121" w:rsidP="000957F8">
      <w:pPr>
        <w:pStyle w:val="Abs1"/>
      </w:pPr>
      <w:r>
        <w:t xml:space="preserve">Nachweis der </w:t>
      </w:r>
      <w:proofErr w:type="spellStart"/>
      <w:r>
        <w:t>BürgerInnenbeteiligung</w:t>
      </w:r>
      <w:proofErr w:type="spellEnd"/>
      <w:r>
        <w:t xml:space="preserve"> und der (anonymen) Erheb</w:t>
      </w:r>
      <w:r w:rsidR="000957F8">
        <w:t xml:space="preserve">ung der </w:t>
      </w:r>
      <w:proofErr w:type="spellStart"/>
      <w:r w:rsidR="000957F8">
        <w:t>KundInnen</w:t>
      </w:r>
      <w:proofErr w:type="spellEnd"/>
      <w:r w:rsidR="000957F8">
        <w:t>-Zufriedenheit</w:t>
      </w:r>
    </w:p>
    <w:p w14:paraId="3F40047F" w14:textId="77E28416" w:rsidR="006A5121" w:rsidRDefault="006A5121" w:rsidP="000957F8">
      <w:pPr>
        <w:pStyle w:val="Abs1"/>
      </w:pPr>
      <w:r>
        <w:t>Nachweis de</w:t>
      </w:r>
      <w:r w:rsidR="00AB2361">
        <w:t>r dauerhaften</w:t>
      </w:r>
      <w:r>
        <w:t xml:space="preserve"> Bewerb</w:t>
      </w:r>
      <w:r w:rsidR="000957F8">
        <w:t>ung des Mikro-ÖV-Angebots</w:t>
      </w:r>
    </w:p>
    <w:p w14:paraId="47F2309C" w14:textId="77777777" w:rsidR="000957F8" w:rsidRDefault="000957F8" w:rsidP="000957F8">
      <w:pPr>
        <w:pStyle w:val="Abs1"/>
        <w:numPr>
          <w:ilvl w:val="0"/>
          <w:numId w:val="0"/>
        </w:numPr>
      </w:pPr>
    </w:p>
    <w:p w14:paraId="64F2ECC6" w14:textId="2BF8CC1E" w:rsidR="00F443F1" w:rsidRDefault="00F443F1" w:rsidP="00F443F1">
      <w:r>
        <w:t>Falls erforderlich, sind im Einvernehmen der Vertragspartner begründete Ada</w:t>
      </w:r>
      <w:r>
        <w:t>p</w:t>
      </w:r>
      <w:r>
        <w:t>tierungen der ursprünglich eingereichten Planung zu entwickeln und vorzulegen.</w:t>
      </w:r>
    </w:p>
    <w:p w14:paraId="02BB7438" w14:textId="1990E28A" w:rsidR="00C5595F" w:rsidRDefault="00AE190A" w:rsidP="00F443F1">
      <w:r w:rsidRPr="00AE190A">
        <w:t>Für die Evaluierung sind vorgefertigte Formulare zu verwenden.</w:t>
      </w:r>
    </w:p>
    <w:p w14:paraId="4F1EDFB4" w14:textId="6CA64AFA" w:rsidR="00AD0A71" w:rsidRDefault="00AD0A71" w:rsidP="00F443F1">
      <w:r>
        <w:t>Eine analoge Evaluierung ist nach viereinhalb Jahren des Dauerbetriebs vorg</w:t>
      </w:r>
      <w:r>
        <w:t>e</w:t>
      </w:r>
      <w:r>
        <w:t>sehen.</w:t>
      </w:r>
    </w:p>
    <w:p w14:paraId="7B1EBAD8" w14:textId="77777777" w:rsidR="00F443F1" w:rsidRDefault="00F443F1" w:rsidP="000957F8">
      <w:pPr>
        <w:pStyle w:val="Abs1"/>
        <w:numPr>
          <w:ilvl w:val="0"/>
          <w:numId w:val="0"/>
        </w:numPr>
      </w:pPr>
    </w:p>
    <w:p w14:paraId="674037E1" w14:textId="75B1A4B5" w:rsidR="00F01ECF" w:rsidRDefault="00F01ECF" w:rsidP="00F01ECF">
      <w:pPr>
        <w:pStyle w:val="berschrift3"/>
      </w:pPr>
      <w:bookmarkStart w:id="48" w:name="_Ref468784662"/>
      <w:bookmarkStart w:id="49" w:name="_Ref468784704"/>
      <w:bookmarkStart w:id="50" w:name="_Ref468784728"/>
      <w:bookmarkStart w:id="51" w:name="_Ref468784797"/>
      <w:bookmarkStart w:id="52" w:name="_Ref468784811"/>
      <w:bookmarkStart w:id="53" w:name="_Ref468784838"/>
      <w:bookmarkStart w:id="54" w:name="_Toc471803799"/>
      <w:r>
        <w:t>Definition</w:t>
      </w:r>
      <w:bookmarkEnd w:id="48"/>
      <w:bookmarkEnd w:id="49"/>
      <w:bookmarkEnd w:id="50"/>
      <w:bookmarkEnd w:id="51"/>
      <w:bookmarkEnd w:id="52"/>
      <w:bookmarkEnd w:id="53"/>
      <w:bookmarkEnd w:id="54"/>
    </w:p>
    <w:p w14:paraId="261D23B5" w14:textId="2673A736" w:rsidR="00F01ECF" w:rsidRDefault="00F01ECF" w:rsidP="00405C56">
      <w:r>
        <w:t xml:space="preserve">Im Sinne der </w:t>
      </w:r>
      <w:r w:rsidR="00F443F1">
        <w:t>Mikro-ÖV</w:t>
      </w:r>
      <w:r>
        <w:t xml:space="preserve"> Strategie des Landes Steiermark gelten nachfolgende </w:t>
      </w:r>
      <w:r w:rsidR="00405C56">
        <w:t>Merkmale</w:t>
      </w:r>
      <w:r w:rsidR="00F443F1">
        <w:t xml:space="preserve"> von Mikro-ÖV Angeboten</w:t>
      </w:r>
      <w:r>
        <w:t>:</w:t>
      </w:r>
    </w:p>
    <w:p w14:paraId="43A9CAC7" w14:textId="1F30D6C0" w:rsidR="00405C56" w:rsidRDefault="00405C56" w:rsidP="00F01ECF"/>
    <w:tbl>
      <w:tblPr>
        <w:tblpPr w:leftFromText="141" w:rightFromText="141" w:vertAnchor="text" w:horzAnchor="margin" w:tblpXSpec="right" w:tblpY="201"/>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0"/>
        <w:gridCol w:w="1951"/>
        <w:gridCol w:w="5420"/>
      </w:tblGrid>
      <w:tr w:rsidR="00183732" w:rsidRPr="00E01971" w14:paraId="39C17649" w14:textId="77777777" w:rsidTr="00100DAC">
        <w:trPr>
          <w:cantSplit/>
          <w:trHeight w:val="284"/>
        </w:trPr>
        <w:tc>
          <w:tcPr>
            <w:tcW w:w="8681" w:type="dxa"/>
            <w:gridSpan w:val="3"/>
            <w:tcBorders>
              <w:top w:val="nil"/>
              <w:left w:val="nil"/>
              <w:bottom w:val="single" w:sz="4" w:space="0" w:color="auto"/>
              <w:right w:val="nil"/>
            </w:tcBorders>
          </w:tcPr>
          <w:p w14:paraId="0645AB18" w14:textId="5DA5DD1D" w:rsidR="00183732" w:rsidRPr="00C33DE8" w:rsidRDefault="00183732" w:rsidP="00100DAC">
            <w:pPr>
              <w:pStyle w:val="Beschriftung"/>
            </w:pPr>
            <w:bookmarkStart w:id="55" w:name="_Ref466557855"/>
            <w:bookmarkStart w:id="56" w:name="_Toc468966721"/>
            <w:bookmarkStart w:id="57" w:name="_Toc471803804"/>
            <w:r w:rsidRPr="00C33DE8">
              <w:t xml:space="preserve">Tabelle </w:t>
            </w:r>
            <w:fldSimple w:instr=" SEQ Tabelle \* ARABIC ">
              <w:r w:rsidR="00CD79BB">
                <w:rPr>
                  <w:noProof/>
                </w:rPr>
                <w:t>4</w:t>
              </w:r>
            </w:fldSimple>
            <w:bookmarkEnd w:id="55"/>
            <w:r w:rsidRPr="00C33DE8">
              <w:t xml:space="preserve">: </w:t>
            </w:r>
            <w:r>
              <w:t>Merkmale von Mikro-ÖV Angeboten im Sinne der Mikro-ÖV Strategie Steiermark</w:t>
            </w:r>
            <w:bookmarkEnd w:id="56"/>
            <w:bookmarkEnd w:id="57"/>
          </w:p>
        </w:tc>
      </w:tr>
      <w:tr w:rsidR="00183732" w:rsidRPr="00E01971" w14:paraId="2D07C196" w14:textId="77777777" w:rsidTr="00100DAC">
        <w:trPr>
          <w:cantSplit/>
          <w:trHeight w:val="567"/>
        </w:trPr>
        <w:tc>
          <w:tcPr>
            <w:tcW w:w="3261" w:type="dxa"/>
            <w:gridSpan w:val="2"/>
            <w:tcBorders>
              <w:top w:val="single" w:sz="4" w:space="0" w:color="auto"/>
              <w:bottom w:val="single" w:sz="4" w:space="0" w:color="auto"/>
            </w:tcBorders>
            <w:shd w:val="clear" w:color="auto" w:fill="D9D9D9"/>
            <w:vAlign w:val="center"/>
          </w:tcPr>
          <w:p w14:paraId="4DE39BB2" w14:textId="77777777" w:rsidR="00183732" w:rsidRPr="00E01971" w:rsidRDefault="00183732" w:rsidP="00100DAC">
            <w:pPr>
              <w:pStyle w:val="Tabellenkopfzeile"/>
              <w:keepNext/>
              <w:keepLines/>
              <w:ind w:left="-142"/>
            </w:pPr>
            <w:r>
              <w:rPr>
                <w:rFonts w:cs="Arial"/>
                <w:color w:val="000000"/>
                <w:lang w:eastAsia="de-AT"/>
              </w:rPr>
              <w:t>merkmal</w:t>
            </w:r>
          </w:p>
        </w:tc>
        <w:tc>
          <w:tcPr>
            <w:tcW w:w="5420" w:type="dxa"/>
            <w:tcBorders>
              <w:top w:val="single" w:sz="4" w:space="0" w:color="auto"/>
              <w:bottom w:val="single" w:sz="4" w:space="0" w:color="auto"/>
            </w:tcBorders>
            <w:shd w:val="clear" w:color="auto" w:fill="D9D9D9"/>
            <w:vAlign w:val="center"/>
          </w:tcPr>
          <w:p w14:paraId="2FD8D8F3" w14:textId="77777777" w:rsidR="00183732" w:rsidRPr="00E01971" w:rsidRDefault="00183732" w:rsidP="00100DAC">
            <w:pPr>
              <w:pStyle w:val="Tabellenkopfzeile"/>
              <w:keepNext/>
              <w:keepLines/>
              <w:ind w:left="-76"/>
            </w:pPr>
            <w:r>
              <w:t>Beschreibung</w:t>
            </w:r>
          </w:p>
        </w:tc>
      </w:tr>
      <w:tr w:rsidR="00183732" w:rsidRPr="00E01971" w14:paraId="46F25F20" w14:textId="77777777" w:rsidTr="00100DAC">
        <w:trPr>
          <w:cantSplit/>
          <w:trHeight w:hRule="exact" w:val="84"/>
        </w:trPr>
        <w:tc>
          <w:tcPr>
            <w:tcW w:w="1310" w:type="dxa"/>
            <w:tcBorders>
              <w:left w:val="nil"/>
              <w:bottom w:val="single" w:sz="4" w:space="0" w:color="auto"/>
              <w:right w:val="nil"/>
            </w:tcBorders>
          </w:tcPr>
          <w:p w14:paraId="1D9A7322" w14:textId="77777777" w:rsidR="00183732" w:rsidRPr="00E01971" w:rsidRDefault="00183732" w:rsidP="00100DAC">
            <w:pPr>
              <w:keepNext/>
              <w:keepLines/>
              <w:spacing w:before="40" w:after="40" w:line="240" w:lineRule="auto"/>
            </w:pPr>
          </w:p>
        </w:tc>
        <w:tc>
          <w:tcPr>
            <w:tcW w:w="1951" w:type="dxa"/>
            <w:tcBorders>
              <w:left w:val="nil"/>
              <w:bottom w:val="single" w:sz="4" w:space="0" w:color="auto"/>
              <w:right w:val="nil"/>
            </w:tcBorders>
            <w:vAlign w:val="center"/>
          </w:tcPr>
          <w:p w14:paraId="493F9872" w14:textId="77777777" w:rsidR="00183732" w:rsidRPr="00E01971" w:rsidRDefault="00183732" w:rsidP="00100DAC">
            <w:pPr>
              <w:keepNext/>
              <w:keepLines/>
              <w:spacing w:before="40" w:after="40" w:line="240" w:lineRule="auto"/>
            </w:pPr>
          </w:p>
        </w:tc>
        <w:tc>
          <w:tcPr>
            <w:tcW w:w="5420" w:type="dxa"/>
            <w:tcBorders>
              <w:left w:val="nil"/>
              <w:bottom w:val="single" w:sz="4" w:space="0" w:color="auto"/>
              <w:right w:val="nil"/>
            </w:tcBorders>
            <w:vAlign w:val="center"/>
          </w:tcPr>
          <w:p w14:paraId="27C836FD" w14:textId="77777777" w:rsidR="00183732" w:rsidRPr="00E01971" w:rsidRDefault="00183732" w:rsidP="00100DAC">
            <w:pPr>
              <w:keepNext/>
              <w:keepLines/>
              <w:spacing w:before="40" w:after="40" w:line="240" w:lineRule="auto"/>
            </w:pPr>
          </w:p>
        </w:tc>
      </w:tr>
      <w:tr w:rsidR="00183732" w:rsidRPr="00E01971" w14:paraId="418CEA88" w14:textId="77777777" w:rsidTr="00100DAC">
        <w:trPr>
          <w:cantSplit/>
          <w:trHeight w:val="567"/>
        </w:trPr>
        <w:tc>
          <w:tcPr>
            <w:tcW w:w="3261" w:type="dxa"/>
            <w:gridSpan w:val="2"/>
            <w:tcBorders>
              <w:top w:val="single" w:sz="4" w:space="0" w:color="auto"/>
              <w:bottom w:val="single" w:sz="4" w:space="0" w:color="auto"/>
            </w:tcBorders>
            <w:vAlign w:val="center"/>
          </w:tcPr>
          <w:p w14:paraId="5B3838F2" w14:textId="77777777" w:rsidR="00183732" w:rsidRPr="007618A7" w:rsidRDefault="00183732" w:rsidP="00100DAC">
            <w:pPr>
              <w:pStyle w:val="Tabelle"/>
              <w:keepNext/>
              <w:keepLines/>
              <w:jc w:val="left"/>
              <w:rPr>
                <w:b/>
                <w:lang w:val="de-AT"/>
              </w:rPr>
            </w:pPr>
            <w:r>
              <w:rPr>
                <w:b/>
                <w:lang w:val="de-AT"/>
              </w:rPr>
              <w:t>Flexibilität</w:t>
            </w:r>
          </w:p>
        </w:tc>
        <w:tc>
          <w:tcPr>
            <w:tcW w:w="5420" w:type="dxa"/>
            <w:tcBorders>
              <w:top w:val="single" w:sz="4" w:space="0" w:color="auto"/>
              <w:bottom w:val="single" w:sz="4" w:space="0" w:color="auto"/>
            </w:tcBorders>
            <w:vAlign w:val="center"/>
          </w:tcPr>
          <w:p w14:paraId="16ED9274" w14:textId="77777777" w:rsidR="00183732" w:rsidRDefault="00183732" w:rsidP="00100DAC">
            <w:pPr>
              <w:pStyle w:val="Tabelle"/>
              <w:keepNext/>
              <w:keepLines/>
              <w:jc w:val="left"/>
              <w:rPr>
                <w:rFonts w:cs="Arial"/>
                <w:color w:val="000000"/>
                <w:lang w:eastAsia="de-AT"/>
              </w:rPr>
            </w:pPr>
            <w:r>
              <w:rPr>
                <w:rFonts w:cs="Arial"/>
                <w:color w:val="000000"/>
                <w:lang w:eastAsia="de-AT"/>
              </w:rPr>
              <w:t>Mikro-ÖV Systeme sind zeitlich und räumlich flexible Mob</w:t>
            </w:r>
            <w:r>
              <w:rPr>
                <w:rFonts w:cs="Arial"/>
                <w:color w:val="000000"/>
                <w:lang w:eastAsia="de-AT"/>
              </w:rPr>
              <w:t>i</w:t>
            </w:r>
            <w:r>
              <w:rPr>
                <w:rFonts w:cs="Arial"/>
                <w:color w:val="000000"/>
                <w:lang w:eastAsia="de-AT"/>
              </w:rPr>
              <w:t>litätsangebote. Es gibt keine fix vordefinierten Linien bzw. keinen detaillierten Fahrplan. Die Bedienung erfolgt von Haus-zu-Haus oder über definierte Sammel- und Verknü</w:t>
            </w:r>
            <w:r>
              <w:rPr>
                <w:rFonts w:cs="Arial"/>
                <w:color w:val="000000"/>
                <w:lang w:eastAsia="de-AT"/>
              </w:rPr>
              <w:t>p</w:t>
            </w:r>
            <w:r>
              <w:rPr>
                <w:rFonts w:cs="Arial"/>
                <w:color w:val="000000"/>
                <w:lang w:eastAsia="de-AT"/>
              </w:rPr>
              <w:t>fungspunkte.</w:t>
            </w:r>
          </w:p>
          <w:p w14:paraId="33182D41" w14:textId="77777777" w:rsidR="00183732" w:rsidRDefault="00183732" w:rsidP="00100DAC">
            <w:pPr>
              <w:pStyle w:val="Tabelle"/>
              <w:keepNext/>
              <w:keepLines/>
              <w:jc w:val="left"/>
              <w:rPr>
                <w:rFonts w:cs="Arial"/>
                <w:color w:val="000000"/>
                <w:lang w:eastAsia="de-AT"/>
              </w:rPr>
            </w:pPr>
          </w:p>
        </w:tc>
      </w:tr>
      <w:tr w:rsidR="00183732" w:rsidRPr="00E01971" w14:paraId="18B7FAA9" w14:textId="77777777" w:rsidTr="00100DAC">
        <w:trPr>
          <w:cantSplit/>
          <w:trHeight w:val="567"/>
        </w:trPr>
        <w:tc>
          <w:tcPr>
            <w:tcW w:w="3261" w:type="dxa"/>
            <w:gridSpan w:val="2"/>
            <w:tcBorders>
              <w:top w:val="single" w:sz="4" w:space="0" w:color="auto"/>
              <w:bottom w:val="single" w:sz="4" w:space="0" w:color="auto"/>
            </w:tcBorders>
            <w:vAlign w:val="center"/>
          </w:tcPr>
          <w:p w14:paraId="560E4E07" w14:textId="77777777" w:rsidR="00183732" w:rsidRDefault="00183732" w:rsidP="00100DAC">
            <w:pPr>
              <w:pStyle w:val="Tabelle"/>
              <w:keepNext/>
              <w:keepLines/>
              <w:jc w:val="left"/>
              <w:rPr>
                <w:b/>
                <w:lang w:val="de-AT"/>
              </w:rPr>
            </w:pPr>
            <w:r>
              <w:rPr>
                <w:b/>
                <w:lang w:val="de-AT"/>
              </w:rPr>
              <w:t>Bedarfsorientierung</w:t>
            </w:r>
          </w:p>
        </w:tc>
        <w:tc>
          <w:tcPr>
            <w:tcW w:w="5420" w:type="dxa"/>
            <w:tcBorders>
              <w:top w:val="single" w:sz="4" w:space="0" w:color="auto"/>
              <w:bottom w:val="single" w:sz="4" w:space="0" w:color="auto"/>
            </w:tcBorders>
            <w:vAlign w:val="center"/>
          </w:tcPr>
          <w:p w14:paraId="7DD44E96" w14:textId="77777777" w:rsidR="00183732" w:rsidRDefault="00183732" w:rsidP="00100DAC">
            <w:pPr>
              <w:pStyle w:val="Tabelle"/>
              <w:keepNext/>
              <w:keepLines/>
              <w:jc w:val="left"/>
              <w:rPr>
                <w:rFonts w:cs="Arial"/>
                <w:color w:val="000000"/>
                <w:lang w:eastAsia="de-AT"/>
              </w:rPr>
            </w:pPr>
            <w:r>
              <w:rPr>
                <w:rFonts w:cs="Arial"/>
                <w:color w:val="000000"/>
                <w:lang w:eastAsia="de-AT"/>
              </w:rPr>
              <w:t>Das Mobilitätsangebot wird ausschließlich bei Anmeldung von Fahrtwünschen (telefonisch, Internet, persönlich etc.) verwirklicht. Leerfahrten sind ausschließlich bei Holfahrten von angemeldeten Fahrgästen möglich.</w:t>
            </w:r>
          </w:p>
          <w:p w14:paraId="54D7CDD9" w14:textId="77777777" w:rsidR="00183732" w:rsidRDefault="00183732" w:rsidP="00100DAC">
            <w:pPr>
              <w:pStyle w:val="Tabelle"/>
              <w:keepNext/>
              <w:keepLines/>
              <w:jc w:val="left"/>
              <w:rPr>
                <w:rFonts w:cs="Arial"/>
                <w:color w:val="000000"/>
                <w:lang w:eastAsia="de-AT"/>
              </w:rPr>
            </w:pPr>
            <w:r>
              <w:rPr>
                <w:rFonts w:cs="Arial"/>
                <w:color w:val="000000"/>
                <w:lang w:eastAsia="de-AT"/>
              </w:rPr>
              <w:t>Die Gestaltung der Angebote ist an die Bedürfnisse der Zielgruppen anzupassen, wobei Fahrtenbündelungen anzustreben sind.</w:t>
            </w:r>
          </w:p>
          <w:p w14:paraId="7600D352" w14:textId="77777777" w:rsidR="00183732" w:rsidRDefault="00183732" w:rsidP="00100DAC">
            <w:pPr>
              <w:pStyle w:val="Tabelle"/>
              <w:keepNext/>
              <w:keepLines/>
              <w:jc w:val="left"/>
              <w:rPr>
                <w:rFonts w:cs="Arial"/>
                <w:color w:val="000000"/>
                <w:lang w:eastAsia="de-AT"/>
              </w:rPr>
            </w:pPr>
          </w:p>
        </w:tc>
      </w:tr>
      <w:tr w:rsidR="00183732" w:rsidRPr="00E01971" w14:paraId="1642C6AB" w14:textId="77777777" w:rsidTr="00100DAC">
        <w:trPr>
          <w:cantSplit/>
          <w:trHeight w:val="567"/>
        </w:trPr>
        <w:tc>
          <w:tcPr>
            <w:tcW w:w="3261" w:type="dxa"/>
            <w:gridSpan w:val="2"/>
            <w:tcBorders>
              <w:top w:val="single" w:sz="4" w:space="0" w:color="auto"/>
              <w:bottom w:val="single" w:sz="4" w:space="0" w:color="auto"/>
            </w:tcBorders>
            <w:vAlign w:val="center"/>
          </w:tcPr>
          <w:p w14:paraId="6517E143" w14:textId="77777777" w:rsidR="00183732" w:rsidRDefault="00183732" w:rsidP="00100DAC">
            <w:pPr>
              <w:pStyle w:val="Tabelle"/>
              <w:keepNext/>
              <w:keepLines/>
              <w:jc w:val="left"/>
              <w:rPr>
                <w:b/>
                <w:lang w:val="de-AT"/>
              </w:rPr>
            </w:pPr>
            <w:r>
              <w:rPr>
                <w:b/>
                <w:lang w:val="de-AT"/>
              </w:rPr>
              <w:t>Zubringerfunktion</w:t>
            </w:r>
          </w:p>
        </w:tc>
        <w:tc>
          <w:tcPr>
            <w:tcW w:w="5420" w:type="dxa"/>
            <w:tcBorders>
              <w:top w:val="single" w:sz="4" w:space="0" w:color="auto"/>
              <w:bottom w:val="single" w:sz="4" w:space="0" w:color="auto"/>
            </w:tcBorders>
            <w:vAlign w:val="center"/>
          </w:tcPr>
          <w:p w14:paraId="6029A633" w14:textId="77777777" w:rsidR="00183732" w:rsidRDefault="00183732" w:rsidP="00100DAC">
            <w:pPr>
              <w:pStyle w:val="Tabelle"/>
              <w:keepNext/>
              <w:keepLines/>
              <w:jc w:val="left"/>
              <w:rPr>
                <w:rFonts w:cs="Arial"/>
                <w:color w:val="000000"/>
                <w:lang w:eastAsia="de-AT"/>
              </w:rPr>
            </w:pPr>
            <w:r>
              <w:rPr>
                <w:rFonts w:cs="Arial"/>
                <w:color w:val="000000"/>
                <w:lang w:eastAsia="de-AT"/>
              </w:rPr>
              <w:t>Die Zubringerfunktion von Mikro-ÖV Angeboten zu weite</w:t>
            </w:r>
            <w:r>
              <w:rPr>
                <w:rFonts w:cs="Arial"/>
                <w:color w:val="000000"/>
                <w:lang w:eastAsia="de-AT"/>
              </w:rPr>
              <w:t>r</w:t>
            </w:r>
            <w:r>
              <w:rPr>
                <w:rFonts w:cs="Arial"/>
                <w:color w:val="000000"/>
                <w:lang w:eastAsia="de-AT"/>
              </w:rPr>
              <w:t>führenden (öffentlichen) Mobilitätsangeboten hat große Bedeutung. An definierten Verknüpfungspunkten sind Bus und Bahn sowie weitere Mobilitätsangebote (Car-Sharing, Mitfahrplattformen, Verleihstationen etc.) erreichbar.</w:t>
            </w:r>
          </w:p>
          <w:p w14:paraId="38D9CAB8" w14:textId="77777777" w:rsidR="00183732" w:rsidRDefault="00183732" w:rsidP="00100DAC">
            <w:pPr>
              <w:pStyle w:val="Tabelle"/>
              <w:keepNext/>
              <w:keepLines/>
              <w:jc w:val="left"/>
              <w:rPr>
                <w:rFonts w:cs="Arial"/>
                <w:color w:val="000000"/>
                <w:lang w:eastAsia="de-AT"/>
              </w:rPr>
            </w:pPr>
          </w:p>
        </w:tc>
      </w:tr>
      <w:tr w:rsidR="00183732" w:rsidRPr="00E01971" w14:paraId="5D4CD153" w14:textId="77777777" w:rsidTr="00100DAC">
        <w:trPr>
          <w:cantSplit/>
          <w:trHeight w:val="567"/>
        </w:trPr>
        <w:tc>
          <w:tcPr>
            <w:tcW w:w="3261" w:type="dxa"/>
            <w:gridSpan w:val="2"/>
            <w:tcBorders>
              <w:top w:val="single" w:sz="4" w:space="0" w:color="auto"/>
              <w:bottom w:val="single" w:sz="4" w:space="0" w:color="auto"/>
            </w:tcBorders>
            <w:vAlign w:val="center"/>
          </w:tcPr>
          <w:p w14:paraId="1ACC4F16" w14:textId="77777777" w:rsidR="00183732" w:rsidRDefault="00183732" w:rsidP="00100DAC">
            <w:pPr>
              <w:pStyle w:val="Tabelle"/>
              <w:keepNext/>
              <w:keepLines/>
              <w:jc w:val="left"/>
              <w:rPr>
                <w:b/>
                <w:lang w:val="de-AT"/>
              </w:rPr>
            </w:pPr>
            <w:r>
              <w:rPr>
                <w:b/>
                <w:lang w:val="de-AT"/>
              </w:rPr>
              <w:lastRenderedPageBreak/>
              <w:t>Daseinsvorsorge</w:t>
            </w:r>
          </w:p>
        </w:tc>
        <w:tc>
          <w:tcPr>
            <w:tcW w:w="5420" w:type="dxa"/>
            <w:tcBorders>
              <w:top w:val="single" w:sz="4" w:space="0" w:color="auto"/>
              <w:bottom w:val="single" w:sz="4" w:space="0" w:color="auto"/>
            </w:tcBorders>
            <w:vAlign w:val="center"/>
          </w:tcPr>
          <w:p w14:paraId="2B02C4FA" w14:textId="77777777" w:rsidR="00183732" w:rsidRPr="001B3769" w:rsidRDefault="00183732" w:rsidP="00100DAC">
            <w:pPr>
              <w:pStyle w:val="Tabelle"/>
              <w:keepNext/>
              <w:keepLines/>
              <w:jc w:val="left"/>
              <w:rPr>
                <w:rFonts w:cs="Arial"/>
                <w:color w:val="000000"/>
                <w:lang w:eastAsia="de-AT"/>
              </w:rPr>
            </w:pPr>
            <w:r w:rsidRPr="000A49E9">
              <w:rPr>
                <w:rFonts w:cs="Arial"/>
                <w:color w:val="000000"/>
                <w:lang w:eastAsia="de-AT"/>
              </w:rPr>
              <w:t>Die Sicherung der Daseinsgrundfunktionen bzw. die E</w:t>
            </w:r>
            <w:r w:rsidRPr="000A49E9">
              <w:rPr>
                <w:rFonts w:cs="Arial"/>
                <w:color w:val="000000"/>
                <w:lang w:eastAsia="de-AT"/>
              </w:rPr>
              <w:t>r</w:t>
            </w:r>
            <w:r w:rsidRPr="000A49E9">
              <w:rPr>
                <w:rFonts w:cs="Arial"/>
                <w:color w:val="000000"/>
                <w:lang w:eastAsia="de-AT"/>
              </w:rPr>
              <w:t>reichbarkeit von Orten, an denen diese erfüllt werden, steht bei Mikro-ÖV Angeboten im Vordergrund, das sind im Sinne der Mikro-ÖV Strategie Steiermark</w:t>
            </w:r>
          </w:p>
          <w:p w14:paraId="244B7753" w14:textId="77777777" w:rsidR="00183732" w:rsidRDefault="00183732" w:rsidP="00183732">
            <w:pPr>
              <w:pStyle w:val="Tabelle"/>
              <w:keepNext/>
              <w:keepLines/>
              <w:numPr>
                <w:ilvl w:val="0"/>
                <w:numId w:val="11"/>
              </w:numPr>
              <w:jc w:val="left"/>
              <w:rPr>
                <w:rFonts w:cs="Arial"/>
                <w:color w:val="000000"/>
                <w:lang w:eastAsia="de-AT"/>
              </w:rPr>
            </w:pPr>
            <w:r>
              <w:rPr>
                <w:rFonts w:cs="Arial"/>
                <w:color w:val="000000"/>
                <w:lang w:eastAsia="de-AT"/>
              </w:rPr>
              <w:t>Wohnen,</w:t>
            </w:r>
          </w:p>
          <w:p w14:paraId="7E2D7015" w14:textId="77777777" w:rsidR="00183732" w:rsidRDefault="00183732" w:rsidP="00183732">
            <w:pPr>
              <w:pStyle w:val="Tabelle"/>
              <w:keepNext/>
              <w:keepLines/>
              <w:numPr>
                <w:ilvl w:val="0"/>
                <w:numId w:val="11"/>
              </w:numPr>
              <w:jc w:val="left"/>
              <w:rPr>
                <w:rFonts w:cs="Arial"/>
                <w:color w:val="000000"/>
                <w:lang w:eastAsia="de-AT"/>
              </w:rPr>
            </w:pPr>
            <w:r>
              <w:rPr>
                <w:rFonts w:cs="Arial"/>
                <w:color w:val="000000"/>
                <w:lang w:eastAsia="de-AT"/>
              </w:rPr>
              <w:t>Ausbildung,</w:t>
            </w:r>
          </w:p>
          <w:p w14:paraId="3031DA07" w14:textId="77777777" w:rsidR="00183732" w:rsidRDefault="00183732" w:rsidP="00183732">
            <w:pPr>
              <w:pStyle w:val="Tabelle"/>
              <w:keepNext/>
              <w:keepLines/>
              <w:numPr>
                <w:ilvl w:val="0"/>
                <w:numId w:val="11"/>
              </w:numPr>
              <w:jc w:val="left"/>
              <w:rPr>
                <w:rFonts w:cs="Arial"/>
                <w:color w:val="000000"/>
                <w:lang w:eastAsia="de-AT"/>
              </w:rPr>
            </w:pPr>
            <w:r>
              <w:rPr>
                <w:rFonts w:cs="Arial"/>
                <w:color w:val="000000"/>
                <w:lang w:eastAsia="de-AT"/>
              </w:rPr>
              <w:t>Erledigungen (Einkauf, Arzt, Amtswege etc.),</w:t>
            </w:r>
          </w:p>
          <w:p w14:paraId="038616E3" w14:textId="77777777" w:rsidR="00183732" w:rsidRDefault="00183732" w:rsidP="00183732">
            <w:pPr>
              <w:pStyle w:val="Tabelle"/>
              <w:keepNext/>
              <w:keepLines/>
              <w:numPr>
                <w:ilvl w:val="0"/>
                <w:numId w:val="11"/>
              </w:numPr>
              <w:jc w:val="left"/>
              <w:rPr>
                <w:rFonts w:cs="Arial"/>
                <w:color w:val="000000"/>
                <w:lang w:eastAsia="de-AT"/>
              </w:rPr>
            </w:pPr>
            <w:r>
              <w:rPr>
                <w:rFonts w:cs="Arial"/>
                <w:color w:val="000000"/>
                <w:lang w:eastAsia="de-AT"/>
              </w:rPr>
              <w:t>Freizeit (Kinobesuch, Sportverein, Musikunterricht etc.) und</w:t>
            </w:r>
          </w:p>
          <w:p w14:paraId="4A28BBDC" w14:textId="77777777" w:rsidR="00183732" w:rsidRDefault="00183732" w:rsidP="00183732">
            <w:pPr>
              <w:pStyle w:val="Tabelle"/>
              <w:keepNext/>
              <w:keepLines/>
              <w:numPr>
                <w:ilvl w:val="0"/>
                <w:numId w:val="11"/>
              </w:numPr>
              <w:jc w:val="left"/>
              <w:rPr>
                <w:rFonts w:cs="Arial"/>
                <w:color w:val="000000"/>
                <w:lang w:eastAsia="de-AT"/>
              </w:rPr>
            </w:pPr>
            <w:r>
              <w:rPr>
                <w:rFonts w:cs="Arial"/>
                <w:color w:val="000000"/>
                <w:lang w:eastAsia="de-AT"/>
              </w:rPr>
              <w:t>Arbeit.</w:t>
            </w:r>
          </w:p>
          <w:p w14:paraId="17BBC602" w14:textId="77777777" w:rsidR="00183732" w:rsidRDefault="00183732" w:rsidP="00100DAC">
            <w:pPr>
              <w:pStyle w:val="Tabelle"/>
              <w:keepNext/>
              <w:keepLines/>
              <w:jc w:val="left"/>
              <w:rPr>
                <w:rFonts w:cs="Arial"/>
                <w:color w:val="000000"/>
                <w:lang w:eastAsia="de-AT"/>
              </w:rPr>
            </w:pPr>
            <w:r>
              <w:rPr>
                <w:rFonts w:cs="Arial"/>
                <w:color w:val="000000"/>
                <w:lang w:eastAsia="de-AT"/>
              </w:rPr>
              <w:t>Je nach Angebot und Zielgruppen wird auf eine oder me</w:t>
            </w:r>
            <w:r>
              <w:rPr>
                <w:rFonts w:cs="Arial"/>
                <w:color w:val="000000"/>
                <w:lang w:eastAsia="de-AT"/>
              </w:rPr>
              <w:t>h</w:t>
            </w:r>
            <w:r>
              <w:rPr>
                <w:rFonts w:cs="Arial"/>
                <w:color w:val="000000"/>
                <w:lang w:eastAsia="de-AT"/>
              </w:rPr>
              <w:t>rere Daseinsgrundfunktionen abgezielt.</w:t>
            </w:r>
          </w:p>
          <w:p w14:paraId="19A80176" w14:textId="77777777" w:rsidR="00183732" w:rsidRDefault="00183732" w:rsidP="00100DAC">
            <w:pPr>
              <w:pStyle w:val="Tabelle"/>
              <w:keepNext/>
              <w:keepLines/>
              <w:jc w:val="left"/>
              <w:rPr>
                <w:rFonts w:cs="Arial"/>
                <w:color w:val="000000"/>
                <w:lang w:eastAsia="de-AT"/>
              </w:rPr>
            </w:pPr>
          </w:p>
        </w:tc>
      </w:tr>
      <w:tr w:rsidR="00183732" w:rsidRPr="00E01971" w14:paraId="3AC2D61A" w14:textId="77777777" w:rsidTr="00100DAC">
        <w:trPr>
          <w:cantSplit/>
          <w:trHeight w:val="567"/>
        </w:trPr>
        <w:tc>
          <w:tcPr>
            <w:tcW w:w="3261" w:type="dxa"/>
            <w:gridSpan w:val="2"/>
            <w:tcBorders>
              <w:top w:val="single" w:sz="4" w:space="0" w:color="auto"/>
              <w:bottom w:val="single" w:sz="4" w:space="0" w:color="auto"/>
            </w:tcBorders>
            <w:vAlign w:val="center"/>
          </w:tcPr>
          <w:p w14:paraId="6707459A" w14:textId="77777777" w:rsidR="00183732" w:rsidRDefault="00183732" w:rsidP="00100DAC">
            <w:pPr>
              <w:pStyle w:val="Tabelle"/>
              <w:keepNext/>
              <w:keepLines/>
              <w:jc w:val="left"/>
              <w:rPr>
                <w:b/>
                <w:lang w:val="de-AT"/>
              </w:rPr>
            </w:pPr>
            <w:r>
              <w:rPr>
                <w:b/>
                <w:lang w:val="de-AT"/>
              </w:rPr>
              <w:t>Ländliche Räume</w:t>
            </w:r>
          </w:p>
        </w:tc>
        <w:tc>
          <w:tcPr>
            <w:tcW w:w="5420" w:type="dxa"/>
            <w:tcBorders>
              <w:top w:val="single" w:sz="4" w:space="0" w:color="auto"/>
              <w:bottom w:val="single" w:sz="4" w:space="0" w:color="auto"/>
            </w:tcBorders>
            <w:vAlign w:val="center"/>
          </w:tcPr>
          <w:p w14:paraId="1D0606BB" w14:textId="77777777" w:rsidR="00183732" w:rsidRDefault="00183732" w:rsidP="00100DAC">
            <w:pPr>
              <w:pStyle w:val="Tabelle"/>
              <w:keepNext/>
              <w:keepLines/>
              <w:jc w:val="left"/>
              <w:rPr>
                <w:rFonts w:cs="Arial"/>
                <w:color w:val="000000"/>
                <w:lang w:eastAsia="de-AT"/>
              </w:rPr>
            </w:pPr>
            <w:r>
              <w:rPr>
                <w:rFonts w:cs="Arial"/>
                <w:color w:val="000000"/>
                <w:lang w:eastAsia="de-AT"/>
              </w:rPr>
              <w:t>Mikro-ÖV Angebote werden vorwiegend im ländlichen Raum (ländliche Gemeinden) und peripheren Gemeind</w:t>
            </w:r>
            <w:r>
              <w:rPr>
                <w:rFonts w:cs="Arial"/>
                <w:color w:val="000000"/>
                <w:lang w:eastAsia="de-AT"/>
              </w:rPr>
              <w:t>e</w:t>
            </w:r>
            <w:r>
              <w:rPr>
                <w:rFonts w:cs="Arial"/>
                <w:color w:val="000000"/>
                <w:lang w:eastAsia="de-AT"/>
              </w:rPr>
              <w:t>teilen eingesetzt.</w:t>
            </w:r>
          </w:p>
          <w:p w14:paraId="0B3CE8FD" w14:textId="77777777" w:rsidR="00183732" w:rsidRDefault="00183732" w:rsidP="00100DAC">
            <w:pPr>
              <w:pStyle w:val="Tabelle"/>
              <w:keepNext/>
              <w:keepLines/>
              <w:jc w:val="left"/>
              <w:rPr>
                <w:rFonts w:cs="Arial"/>
                <w:color w:val="000000"/>
                <w:lang w:eastAsia="de-AT"/>
              </w:rPr>
            </w:pPr>
          </w:p>
        </w:tc>
      </w:tr>
      <w:tr w:rsidR="00183732" w:rsidRPr="00E01971" w14:paraId="6170CA3F" w14:textId="77777777" w:rsidTr="00100DAC">
        <w:trPr>
          <w:cantSplit/>
          <w:trHeight w:val="567"/>
        </w:trPr>
        <w:tc>
          <w:tcPr>
            <w:tcW w:w="3261" w:type="dxa"/>
            <w:gridSpan w:val="2"/>
            <w:tcBorders>
              <w:top w:val="single" w:sz="4" w:space="0" w:color="auto"/>
              <w:bottom w:val="single" w:sz="4" w:space="0" w:color="auto"/>
            </w:tcBorders>
            <w:vAlign w:val="center"/>
          </w:tcPr>
          <w:p w14:paraId="5F9C7304" w14:textId="77777777" w:rsidR="00183732" w:rsidRDefault="00183732" w:rsidP="00100DAC">
            <w:pPr>
              <w:pStyle w:val="Tabelle"/>
              <w:keepNext/>
              <w:keepLines/>
              <w:jc w:val="left"/>
              <w:rPr>
                <w:b/>
                <w:lang w:val="de-AT"/>
              </w:rPr>
            </w:pPr>
            <w:r>
              <w:rPr>
                <w:b/>
                <w:lang w:val="de-AT"/>
              </w:rPr>
              <w:t>Geringe Verkehrsnachfrage</w:t>
            </w:r>
          </w:p>
        </w:tc>
        <w:tc>
          <w:tcPr>
            <w:tcW w:w="5420" w:type="dxa"/>
            <w:tcBorders>
              <w:top w:val="single" w:sz="4" w:space="0" w:color="auto"/>
              <w:bottom w:val="single" w:sz="4" w:space="0" w:color="auto"/>
            </w:tcBorders>
            <w:vAlign w:val="center"/>
          </w:tcPr>
          <w:p w14:paraId="0FF55CEA" w14:textId="77777777" w:rsidR="00183732" w:rsidRDefault="00183732" w:rsidP="00100DAC">
            <w:pPr>
              <w:pStyle w:val="Tabelle"/>
              <w:keepNext/>
              <w:keepLines/>
              <w:jc w:val="left"/>
              <w:rPr>
                <w:rFonts w:cs="Arial"/>
                <w:color w:val="000000"/>
                <w:lang w:eastAsia="de-AT"/>
              </w:rPr>
            </w:pPr>
            <w:r>
              <w:rPr>
                <w:rFonts w:cs="Arial"/>
                <w:color w:val="000000"/>
                <w:lang w:eastAsia="de-AT"/>
              </w:rPr>
              <w:t>Mikro-ÖV Angebote sind dort sinnvoll, wo die Verkehr</w:t>
            </w:r>
            <w:r>
              <w:rPr>
                <w:rFonts w:cs="Arial"/>
                <w:color w:val="000000"/>
                <w:lang w:eastAsia="de-AT"/>
              </w:rPr>
              <w:t>s</w:t>
            </w:r>
            <w:r>
              <w:rPr>
                <w:rFonts w:cs="Arial"/>
                <w:color w:val="000000"/>
                <w:lang w:eastAsia="de-AT"/>
              </w:rPr>
              <w:t xml:space="preserve">nachfrage aufgrund von geringen </w:t>
            </w:r>
            <w:proofErr w:type="spellStart"/>
            <w:r>
              <w:rPr>
                <w:rFonts w:cs="Arial"/>
                <w:color w:val="000000"/>
                <w:lang w:eastAsia="de-AT"/>
              </w:rPr>
              <w:t>EinwohnerInnenzahlen</w:t>
            </w:r>
            <w:proofErr w:type="spellEnd"/>
            <w:r>
              <w:rPr>
                <w:rFonts w:cs="Arial"/>
                <w:color w:val="000000"/>
                <w:lang w:eastAsia="de-AT"/>
              </w:rPr>
              <w:t xml:space="preserve"> (geringe Bevölkerungsdichte) gering ist und die Wegelä</w:t>
            </w:r>
            <w:r>
              <w:rPr>
                <w:rFonts w:cs="Arial"/>
                <w:color w:val="000000"/>
                <w:lang w:eastAsia="de-AT"/>
              </w:rPr>
              <w:t>n</w:t>
            </w:r>
            <w:r>
              <w:rPr>
                <w:rFonts w:cs="Arial"/>
                <w:color w:val="000000"/>
                <w:lang w:eastAsia="de-AT"/>
              </w:rPr>
              <w:t>gen aufgrund von dispersen Siedlungsstrukturen groß sind (daher im ländlichen Raum).</w:t>
            </w:r>
          </w:p>
          <w:p w14:paraId="52FA252B" w14:textId="77777777" w:rsidR="00183732" w:rsidRDefault="00183732" w:rsidP="00100DAC">
            <w:pPr>
              <w:pStyle w:val="Tabelle"/>
              <w:keepNext/>
              <w:keepLines/>
              <w:jc w:val="left"/>
              <w:rPr>
                <w:rFonts w:cs="Arial"/>
                <w:color w:val="000000"/>
                <w:lang w:eastAsia="de-AT"/>
              </w:rPr>
            </w:pPr>
          </w:p>
        </w:tc>
      </w:tr>
      <w:tr w:rsidR="00183732" w:rsidRPr="00E01971" w14:paraId="268C70EE" w14:textId="77777777" w:rsidTr="00100DAC">
        <w:trPr>
          <w:cantSplit/>
          <w:trHeight w:val="567"/>
        </w:trPr>
        <w:tc>
          <w:tcPr>
            <w:tcW w:w="3261" w:type="dxa"/>
            <w:gridSpan w:val="2"/>
            <w:tcBorders>
              <w:top w:val="single" w:sz="4" w:space="0" w:color="auto"/>
              <w:bottom w:val="single" w:sz="4" w:space="0" w:color="auto"/>
            </w:tcBorders>
            <w:vAlign w:val="center"/>
          </w:tcPr>
          <w:p w14:paraId="3F0BB4BE" w14:textId="77777777" w:rsidR="00183732" w:rsidRDefault="00183732" w:rsidP="00100DAC">
            <w:pPr>
              <w:pStyle w:val="Tabelle"/>
              <w:keepNext/>
              <w:keepLines/>
              <w:jc w:val="left"/>
              <w:rPr>
                <w:b/>
                <w:lang w:val="de-AT"/>
              </w:rPr>
            </w:pPr>
            <w:r>
              <w:rPr>
                <w:b/>
                <w:lang w:val="de-AT"/>
              </w:rPr>
              <w:t>Soziale Verankerung</w:t>
            </w:r>
          </w:p>
        </w:tc>
        <w:tc>
          <w:tcPr>
            <w:tcW w:w="5420" w:type="dxa"/>
            <w:tcBorders>
              <w:top w:val="single" w:sz="4" w:space="0" w:color="auto"/>
              <w:bottom w:val="single" w:sz="4" w:space="0" w:color="auto"/>
            </w:tcBorders>
            <w:vAlign w:val="center"/>
          </w:tcPr>
          <w:p w14:paraId="3F21BF68" w14:textId="77777777" w:rsidR="00183732" w:rsidRDefault="00183732" w:rsidP="00100DAC">
            <w:pPr>
              <w:pStyle w:val="Tabelle"/>
              <w:keepNext/>
              <w:keepLines/>
              <w:jc w:val="left"/>
              <w:rPr>
                <w:rFonts w:cs="Arial"/>
                <w:color w:val="000000"/>
                <w:lang w:eastAsia="de-AT"/>
              </w:rPr>
            </w:pPr>
            <w:r>
              <w:rPr>
                <w:rFonts w:cs="Arial"/>
                <w:color w:val="000000"/>
                <w:lang w:eastAsia="de-AT"/>
              </w:rPr>
              <w:t xml:space="preserve">Die soziale Verankerung von Mikro-ÖV in einer Gemeinde bzw. einer Region über verschiedene </w:t>
            </w:r>
            <w:proofErr w:type="spellStart"/>
            <w:r>
              <w:rPr>
                <w:rFonts w:cs="Arial"/>
                <w:color w:val="000000"/>
                <w:lang w:eastAsia="de-AT"/>
              </w:rPr>
              <w:t>AkteurInnen</w:t>
            </w:r>
            <w:proofErr w:type="spellEnd"/>
            <w:r>
              <w:rPr>
                <w:rFonts w:cs="Arial"/>
                <w:color w:val="000000"/>
                <w:lang w:eastAsia="de-AT"/>
              </w:rPr>
              <w:t xml:space="preserve"> ist e</w:t>
            </w:r>
            <w:r>
              <w:rPr>
                <w:rFonts w:cs="Arial"/>
                <w:color w:val="000000"/>
                <w:lang w:eastAsia="de-AT"/>
              </w:rPr>
              <w:t>i</w:t>
            </w:r>
            <w:r>
              <w:rPr>
                <w:rFonts w:cs="Arial"/>
                <w:color w:val="000000"/>
                <w:lang w:eastAsia="de-AT"/>
              </w:rPr>
              <w:t>nerseits für die Bekanntheit und andererseits für Ernstha</w:t>
            </w:r>
            <w:r>
              <w:rPr>
                <w:rFonts w:cs="Arial"/>
                <w:color w:val="000000"/>
                <w:lang w:eastAsia="de-AT"/>
              </w:rPr>
              <w:t>f</w:t>
            </w:r>
            <w:r>
              <w:rPr>
                <w:rFonts w:cs="Arial"/>
                <w:color w:val="000000"/>
                <w:lang w:eastAsia="de-AT"/>
              </w:rPr>
              <w:t xml:space="preserve">tigkeit der Implementierung sehr wichtig. Viele </w:t>
            </w:r>
            <w:r>
              <w:t>Fahrgäste</w:t>
            </w:r>
            <w:r>
              <w:rPr>
                <w:rFonts w:cs="Arial"/>
                <w:color w:val="000000"/>
                <w:lang w:eastAsia="de-AT"/>
              </w:rPr>
              <w:t xml:space="preserve"> sehen ein Mikro-ÖV Angebot als „ihr“ Angebot an – in vielen Fällen entsteht eine klare Identität.</w:t>
            </w:r>
          </w:p>
          <w:p w14:paraId="0CB8BF38" w14:textId="77777777" w:rsidR="00183732" w:rsidRDefault="00183732" w:rsidP="00100DAC">
            <w:pPr>
              <w:pStyle w:val="Tabelle"/>
              <w:keepNext/>
              <w:keepLines/>
              <w:jc w:val="left"/>
              <w:rPr>
                <w:rFonts w:cs="Arial"/>
                <w:color w:val="000000"/>
                <w:lang w:eastAsia="de-AT"/>
              </w:rPr>
            </w:pPr>
          </w:p>
        </w:tc>
      </w:tr>
    </w:tbl>
    <w:p w14:paraId="2FAB5799" w14:textId="77777777" w:rsidR="00183732" w:rsidRDefault="00183732" w:rsidP="00F01ECF"/>
    <w:p w14:paraId="5111E162" w14:textId="77777777" w:rsidR="00C85905" w:rsidRPr="00031881" w:rsidRDefault="00C85905" w:rsidP="009117A3"/>
    <w:p w14:paraId="3FAB001B" w14:textId="77777777" w:rsidR="005443C2" w:rsidRPr="005443C2" w:rsidRDefault="005443C2" w:rsidP="005443C2"/>
    <w:p w14:paraId="62DB192A" w14:textId="77777777" w:rsidR="006F0A7E" w:rsidRDefault="006F0A7E" w:rsidP="002D0FA1">
      <w:pPr>
        <w:tabs>
          <w:tab w:val="clear" w:pos="1134"/>
          <w:tab w:val="clear" w:pos="1559"/>
          <w:tab w:val="clear" w:pos="1985"/>
          <w:tab w:val="clear" w:pos="4820"/>
        </w:tabs>
        <w:spacing w:before="0" w:after="160" w:line="259" w:lineRule="auto"/>
        <w:ind w:left="0"/>
        <w:jc w:val="left"/>
        <w:sectPr w:rsidR="006F0A7E" w:rsidSect="00480D2C">
          <w:headerReference w:type="default" r:id="rId17"/>
          <w:footerReference w:type="default" r:id="rId18"/>
          <w:pgSz w:w="11906" w:h="16838"/>
          <w:pgMar w:top="1418" w:right="1418" w:bottom="1418" w:left="1418" w:header="709" w:footer="709" w:gutter="0"/>
          <w:cols w:space="708"/>
          <w:docGrid w:linePitch="360"/>
        </w:sectPr>
      </w:pPr>
    </w:p>
    <w:p w14:paraId="0A61566C" w14:textId="77777777" w:rsidR="00AF7825" w:rsidRDefault="00AF7825" w:rsidP="002D0FA1">
      <w:pPr>
        <w:tabs>
          <w:tab w:val="clear" w:pos="1134"/>
          <w:tab w:val="clear" w:pos="1559"/>
          <w:tab w:val="clear" w:pos="1985"/>
          <w:tab w:val="clear" w:pos="4820"/>
        </w:tabs>
        <w:spacing w:before="0" w:after="160" w:line="259" w:lineRule="auto"/>
        <w:ind w:left="0"/>
        <w:jc w:val="left"/>
      </w:pPr>
    </w:p>
    <w:p w14:paraId="533D31DE" w14:textId="77777777" w:rsidR="00AF7825" w:rsidRPr="009C5743" w:rsidRDefault="00AF7825" w:rsidP="00AF7825"/>
    <w:p w14:paraId="6DAEFA2C" w14:textId="77777777" w:rsidR="00AF7825" w:rsidRPr="009C5743" w:rsidRDefault="00AF7825" w:rsidP="00AF7825"/>
    <w:p w14:paraId="6CC052BB" w14:textId="77777777" w:rsidR="00AF7825" w:rsidRPr="009C5743" w:rsidRDefault="00AF7825" w:rsidP="00AF7825"/>
    <w:p w14:paraId="2932CDBD" w14:textId="77777777" w:rsidR="00AF7825" w:rsidRPr="009C5743" w:rsidRDefault="00AF7825" w:rsidP="00AF7825"/>
    <w:p w14:paraId="1D0BA49A" w14:textId="77777777" w:rsidR="00AF7825" w:rsidRPr="009C5743" w:rsidRDefault="00AF7825" w:rsidP="00AF7825"/>
    <w:p w14:paraId="62B672B9" w14:textId="77777777" w:rsidR="00AF7825" w:rsidRPr="009C5743" w:rsidRDefault="00AF7825" w:rsidP="00AF7825"/>
    <w:p w14:paraId="0C5C07B0" w14:textId="77777777" w:rsidR="00AF7825" w:rsidRPr="009C5743" w:rsidRDefault="00AF7825" w:rsidP="00AF7825"/>
    <w:p w14:paraId="419FB4AB" w14:textId="77777777" w:rsidR="00AF7825" w:rsidRPr="009C5743" w:rsidRDefault="00AF7825" w:rsidP="00AF7825"/>
    <w:p w14:paraId="26E2D3C6" w14:textId="77777777" w:rsidR="00AF7825" w:rsidRPr="009C5743" w:rsidRDefault="00AF7825" w:rsidP="00AF7825"/>
    <w:p w14:paraId="66E309A0" w14:textId="77777777" w:rsidR="00AF7825" w:rsidRDefault="00AF7825" w:rsidP="00AF7825"/>
    <w:p w14:paraId="2EF52FE5" w14:textId="77777777" w:rsidR="00AF7825" w:rsidRDefault="00AF7825" w:rsidP="00AF7825"/>
    <w:p w14:paraId="0F3B25D5" w14:textId="77777777" w:rsidR="002D0FA1" w:rsidRDefault="002D0FA1" w:rsidP="00AF7825">
      <w:pPr>
        <w:tabs>
          <w:tab w:val="clear" w:pos="1559"/>
          <w:tab w:val="clear" w:pos="1985"/>
          <w:tab w:val="clear" w:pos="4820"/>
          <w:tab w:val="left" w:pos="3431"/>
        </w:tabs>
      </w:pPr>
    </w:p>
    <w:p w14:paraId="6B271459" w14:textId="77777777" w:rsidR="002D0FA1" w:rsidRDefault="002D0FA1" w:rsidP="00AF7825">
      <w:pPr>
        <w:tabs>
          <w:tab w:val="clear" w:pos="1559"/>
          <w:tab w:val="clear" w:pos="1985"/>
          <w:tab w:val="clear" w:pos="4820"/>
          <w:tab w:val="left" w:pos="3431"/>
        </w:tabs>
      </w:pPr>
    </w:p>
    <w:p w14:paraId="55448E78" w14:textId="77777777" w:rsidR="002D0FA1" w:rsidRDefault="002D0FA1" w:rsidP="00AF7825">
      <w:pPr>
        <w:tabs>
          <w:tab w:val="clear" w:pos="1559"/>
          <w:tab w:val="clear" w:pos="1985"/>
          <w:tab w:val="clear" w:pos="4820"/>
          <w:tab w:val="left" w:pos="3431"/>
        </w:tabs>
      </w:pPr>
    </w:p>
    <w:p w14:paraId="421A806A" w14:textId="77777777" w:rsidR="002D0FA1" w:rsidRDefault="002D0FA1" w:rsidP="00AF7825">
      <w:pPr>
        <w:tabs>
          <w:tab w:val="clear" w:pos="1559"/>
          <w:tab w:val="clear" w:pos="1985"/>
          <w:tab w:val="clear" w:pos="4820"/>
          <w:tab w:val="left" w:pos="3431"/>
        </w:tabs>
      </w:pPr>
    </w:p>
    <w:p w14:paraId="0DBD2ECA" w14:textId="77777777" w:rsidR="002D0FA1" w:rsidRDefault="002D0FA1" w:rsidP="00AF7825">
      <w:pPr>
        <w:tabs>
          <w:tab w:val="clear" w:pos="1559"/>
          <w:tab w:val="clear" w:pos="1985"/>
          <w:tab w:val="clear" w:pos="4820"/>
          <w:tab w:val="left" w:pos="3431"/>
        </w:tabs>
      </w:pPr>
    </w:p>
    <w:p w14:paraId="2DB8AB6A" w14:textId="77777777" w:rsidR="002D0FA1" w:rsidRDefault="002D0FA1" w:rsidP="00AF7825">
      <w:pPr>
        <w:tabs>
          <w:tab w:val="clear" w:pos="1559"/>
          <w:tab w:val="clear" w:pos="1985"/>
          <w:tab w:val="clear" w:pos="4820"/>
          <w:tab w:val="left" w:pos="3431"/>
        </w:tabs>
      </w:pPr>
    </w:p>
    <w:p w14:paraId="2094C58C" w14:textId="77777777" w:rsidR="002D0FA1" w:rsidRDefault="002D0FA1" w:rsidP="00AF7825">
      <w:pPr>
        <w:tabs>
          <w:tab w:val="clear" w:pos="1559"/>
          <w:tab w:val="clear" w:pos="1985"/>
          <w:tab w:val="clear" w:pos="4820"/>
          <w:tab w:val="left" w:pos="3431"/>
        </w:tabs>
      </w:pPr>
    </w:p>
    <w:p w14:paraId="066B3CA4" w14:textId="77777777" w:rsidR="002D0FA1" w:rsidRDefault="002D0FA1" w:rsidP="00AF7825">
      <w:pPr>
        <w:tabs>
          <w:tab w:val="clear" w:pos="1559"/>
          <w:tab w:val="clear" w:pos="1985"/>
          <w:tab w:val="clear" w:pos="4820"/>
          <w:tab w:val="left" w:pos="3431"/>
        </w:tabs>
      </w:pPr>
    </w:p>
    <w:p w14:paraId="5B021C92" w14:textId="77777777" w:rsidR="002D0FA1" w:rsidRDefault="002D0FA1" w:rsidP="00AF7825">
      <w:pPr>
        <w:tabs>
          <w:tab w:val="clear" w:pos="1559"/>
          <w:tab w:val="clear" w:pos="1985"/>
          <w:tab w:val="clear" w:pos="4820"/>
          <w:tab w:val="left" w:pos="3431"/>
        </w:tabs>
      </w:pPr>
    </w:p>
    <w:p w14:paraId="7B0EE155" w14:textId="77777777" w:rsidR="002D0FA1" w:rsidRDefault="002D0FA1" w:rsidP="00AF7825">
      <w:pPr>
        <w:tabs>
          <w:tab w:val="clear" w:pos="1559"/>
          <w:tab w:val="clear" w:pos="1985"/>
          <w:tab w:val="clear" w:pos="4820"/>
          <w:tab w:val="left" w:pos="3431"/>
        </w:tabs>
      </w:pPr>
    </w:p>
    <w:p w14:paraId="04E760FC" w14:textId="77777777" w:rsidR="002D0FA1" w:rsidRDefault="002D0FA1" w:rsidP="00AF7825">
      <w:pPr>
        <w:tabs>
          <w:tab w:val="clear" w:pos="1559"/>
          <w:tab w:val="clear" w:pos="1985"/>
          <w:tab w:val="clear" w:pos="4820"/>
          <w:tab w:val="left" w:pos="3431"/>
        </w:tabs>
      </w:pPr>
    </w:p>
    <w:p w14:paraId="3B8054A0" w14:textId="77777777" w:rsidR="002D0FA1" w:rsidRDefault="002D0FA1" w:rsidP="00AF7825">
      <w:pPr>
        <w:tabs>
          <w:tab w:val="clear" w:pos="1559"/>
          <w:tab w:val="clear" w:pos="1985"/>
          <w:tab w:val="clear" w:pos="4820"/>
          <w:tab w:val="left" w:pos="3431"/>
        </w:tabs>
      </w:pPr>
    </w:p>
    <w:p w14:paraId="453B56FD" w14:textId="77777777" w:rsidR="002D0FA1" w:rsidRDefault="002D0FA1" w:rsidP="00AF7825">
      <w:pPr>
        <w:tabs>
          <w:tab w:val="clear" w:pos="1559"/>
          <w:tab w:val="clear" w:pos="1985"/>
          <w:tab w:val="clear" w:pos="4820"/>
          <w:tab w:val="left" w:pos="3431"/>
        </w:tabs>
      </w:pPr>
    </w:p>
    <w:p w14:paraId="10851216" w14:textId="77777777" w:rsidR="002D0FA1" w:rsidRDefault="002D0FA1" w:rsidP="00AF7825">
      <w:pPr>
        <w:tabs>
          <w:tab w:val="clear" w:pos="1559"/>
          <w:tab w:val="clear" w:pos="1985"/>
          <w:tab w:val="clear" w:pos="4820"/>
          <w:tab w:val="left" w:pos="3431"/>
        </w:tabs>
      </w:pPr>
    </w:p>
    <w:p w14:paraId="5C13983A" w14:textId="77777777" w:rsidR="002D0FA1" w:rsidRDefault="002D0FA1" w:rsidP="00AF7825">
      <w:pPr>
        <w:tabs>
          <w:tab w:val="clear" w:pos="1559"/>
          <w:tab w:val="clear" w:pos="1985"/>
          <w:tab w:val="clear" w:pos="4820"/>
          <w:tab w:val="left" w:pos="3431"/>
        </w:tabs>
      </w:pPr>
    </w:p>
    <w:p w14:paraId="76C3D8C9" w14:textId="77777777" w:rsidR="002D0FA1" w:rsidRDefault="002D0FA1" w:rsidP="00AF7825">
      <w:pPr>
        <w:tabs>
          <w:tab w:val="clear" w:pos="1559"/>
          <w:tab w:val="clear" w:pos="1985"/>
          <w:tab w:val="clear" w:pos="4820"/>
          <w:tab w:val="left" w:pos="3431"/>
        </w:tabs>
      </w:pPr>
    </w:p>
    <w:p w14:paraId="5260908D" w14:textId="77777777" w:rsidR="002D0FA1" w:rsidRDefault="002D0FA1" w:rsidP="00AF7825">
      <w:pPr>
        <w:tabs>
          <w:tab w:val="clear" w:pos="1559"/>
          <w:tab w:val="clear" w:pos="1985"/>
          <w:tab w:val="clear" w:pos="4820"/>
          <w:tab w:val="left" w:pos="3431"/>
        </w:tabs>
      </w:pPr>
    </w:p>
    <w:p w14:paraId="5D96630A" w14:textId="77777777" w:rsidR="002D0FA1" w:rsidRDefault="002D0FA1" w:rsidP="00AF7825">
      <w:pPr>
        <w:tabs>
          <w:tab w:val="clear" w:pos="1559"/>
          <w:tab w:val="clear" w:pos="1985"/>
          <w:tab w:val="clear" w:pos="4820"/>
          <w:tab w:val="left" w:pos="3431"/>
        </w:tabs>
      </w:pPr>
    </w:p>
    <w:p w14:paraId="6D624D19" w14:textId="4BFC3342" w:rsidR="00AF7825" w:rsidRPr="009C5743" w:rsidRDefault="00AF7825" w:rsidP="00AF7825">
      <w:pPr>
        <w:tabs>
          <w:tab w:val="clear" w:pos="1559"/>
          <w:tab w:val="clear" w:pos="1985"/>
          <w:tab w:val="clear" w:pos="4820"/>
          <w:tab w:val="left" w:pos="3431"/>
        </w:tabs>
      </w:pPr>
    </w:p>
    <w:p w14:paraId="6F34A972" w14:textId="7FA38E1F" w:rsidR="00AF7825" w:rsidRPr="00822156" w:rsidRDefault="00EC7218" w:rsidP="00AF7825">
      <w:pPr>
        <w:pStyle w:val="Abs1"/>
        <w:numPr>
          <w:ilvl w:val="0"/>
          <w:numId w:val="0"/>
        </w:numPr>
      </w:pPr>
      <w:r w:rsidRPr="0021434D">
        <w:rPr>
          <w:noProof/>
          <w:lang w:eastAsia="de-AT"/>
        </w:rPr>
        <w:drawing>
          <wp:anchor distT="0" distB="0" distL="114300" distR="114300" simplePos="0" relativeHeight="251668480" behindDoc="0" locked="0" layoutInCell="1" allowOverlap="1" wp14:anchorId="77E59B65" wp14:editId="7A3CCC56">
            <wp:simplePos x="0" y="0"/>
            <wp:positionH relativeFrom="column">
              <wp:posOffset>2347595</wp:posOffset>
            </wp:positionH>
            <wp:positionV relativeFrom="paragraph">
              <wp:posOffset>200660</wp:posOffset>
            </wp:positionV>
            <wp:extent cx="712763" cy="1029547"/>
            <wp:effectExtent l="0" t="0" r="0" b="0"/>
            <wp:wrapNone/>
            <wp:docPr id="14" name="Grafik 13"/>
            <wp:cNvGraphicFramePr/>
            <a:graphic xmlns:a="http://schemas.openxmlformats.org/drawingml/2006/main">
              <a:graphicData uri="http://schemas.openxmlformats.org/drawingml/2006/picture">
                <pic:pic xmlns:pic="http://schemas.openxmlformats.org/drawingml/2006/picture">
                  <pic:nvPicPr>
                    <pic:cNvPr id="14" name="Grafik 13"/>
                    <pic:cNvPicPr/>
                  </pic:nvPicPr>
                  <pic:blipFill>
                    <a:blip r:embed="rId12" cstate="screen">
                      <a:extLst>
                        <a:ext uri="{28A0092B-C50C-407E-A947-70E740481C1C}">
                          <a14:useLocalDpi xmlns:a14="http://schemas.microsoft.com/office/drawing/2010/main" val="0"/>
                        </a:ext>
                      </a:extLst>
                    </a:blip>
                    <a:srcRect/>
                    <a:stretch>
                      <a:fillRect/>
                    </a:stretch>
                  </pic:blipFill>
                  <pic:spPr bwMode="auto">
                    <a:xfrm>
                      <a:off x="0" y="0"/>
                      <a:ext cx="712763" cy="10295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6EC8">
        <w:rPr>
          <w:noProof/>
          <w:lang w:eastAsia="de-AT"/>
        </w:rPr>
        <w:drawing>
          <wp:anchor distT="0" distB="0" distL="114300" distR="114300" simplePos="0" relativeHeight="251655168" behindDoc="1" locked="0" layoutInCell="1" allowOverlap="1" wp14:anchorId="7B38DD8E" wp14:editId="153C57ED">
            <wp:simplePos x="0" y="0"/>
            <wp:positionH relativeFrom="column">
              <wp:posOffset>3452495</wp:posOffset>
            </wp:positionH>
            <wp:positionV relativeFrom="paragraph">
              <wp:posOffset>201295</wp:posOffset>
            </wp:positionV>
            <wp:extent cx="2499360" cy="1066800"/>
            <wp:effectExtent l="0" t="0" r="0" b="0"/>
            <wp:wrapNone/>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9">
                      <a:extLst>
                        <a:ext uri="{28A0092B-C50C-407E-A947-70E740481C1C}">
                          <a14:useLocalDpi xmlns:a14="http://schemas.microsoft.com/office/drawing/2010/main" val="0"/>
                        </a:ext>
                      </a:extLst>
                    </a:blip>
                    <a:srcRect b="12953"/>
                    <a:stretch/>
                  </pic:blipFill>
                  <pic:spPr bwMode="auto">
                    <a:xfrm>
                      <a:off x="0" y="0"/>
                      <a:ext cx="2499360" cy="10668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25573DF" w14:textId="13B7722B" w:rsidR="00E82C2C" w:rsidRDefault="00E82C2C" w:rsidP="00575B8D"/>
    <w:p w14:paraId="6304BFD1" w14:textId="77777777" w:rsidR="003A542D" w:rsidRDefault="003A542D"/>
    <w:sectPr w:rsidR="003A542D" w:rsidSect="00480D2C">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8F6FA" w14:textId="77777777" w:rsidR="0019364A" w:rsidRDefault="0019364A" w:rsidP="004E729C">
      <w:pPr>
        <w:spacing w:before="0" w:after="0" w:line="240" w:lineRule="auto"/>
      </w:pPr>
      <w:r>
        <w:separator/>
      </w:r>
    </w:p>
  </w:endnote>
  <w:endnote w:type="continuationSeparator" w:id="0">
    <w:p w14:paraId="7536C4B5" w14:textId="77777777" w:rsidR="0019364A" w:rsidRDefault="0019364A" w:rsidP="004E72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Fet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2F44B" w14:textId="75634DD8" w:rsidR="00A3021D" w:rsidRPr="000957F8" w:rsidRDefault="00A3021D" w:rsidP="000957F8">
    <w:pPr>
      <w:pStyle w:val="Fuzeile"/>
      <w:ind w:right="111"/>
      <w:rPr>
        <w:sz w:val="20"/>
      </w:rPr>
    </w:pPr>
    <w:proofErr w:type="spellStart"/>
    <w:proofErr w:type="gramStart"/>
    <w:r w:rsidRPr="0032762E">
      <w:rPr>
        <w:rFonts w:ascii="Verdana" w:hAnsi="Verdana"/>
        <w:b/>
        <w:i/>
        <w:sz w:val="20"/>
        <w:lang w:val="fr-FR"/>
      </w:rPr>
      <w:t>verkehr</w:t>
    </w:r>
    <w:proofErr w:type="spellEnd"/>
    <w:proofErr w:type="gramEnd"/>
    <w:r w:rsidRPr="0032762E">
      <w:rPr>
        <w:rFonts w:ascii="Verdana" w:hAnsi="Verdana"/>
        <w:b/>
        <w:i/>
        <w:sz w:val="20"/>
        <w:vertAlign w:val="superscript"/>
        <w:lang w:val="fr-FR"/>
      </w:rPr>
      <w:t> plus</w:t>
    </w:r>
    <w:r>
      <w:rPr>
        <w:rFonts w:ascii="Verdana" w:hAnsi="Verdana"/>
        <w:b/>
        <w:i/>
        <w:sz w:val="20"/>
        <w:lang w:val="fr-FR"/>
      </w:rPr>
      <w:t xml:space="preserve"> </w:t>
    </w:r>
    <w:r w:rsidRPr="0032762E">
      <w:rPr>
        <w:b/>
      </w:rPr>
      <w:sym w:font="Symbol" w:char="F0BD"/>
    </w:r>
    <w:r>
      <w:rPr>
        <w:rFonts w:ascii="Verdana" w:hAnsi="Verdana"/>
        <w:b/>
        <w:i/>
        <w:sz w:val="20"/>
        <w:lang w:val="fr-FR"/>
      </w:rPr>
      <w:t xml:space="preserve"> STS</w:t>
    </w:r>
    <w:r w:rsidRPr="002B0578">
      <w:rPr>
        <w:rFonts w:ascii="Verdana" w:hAnsi="Verdana"/>
        <w:b/>
        <w:i/>
        <w:sz w:val="20"/>
        <w:lang w:val="fr-FR"/>
      </w:rPr>
      <w:tab/>
    </w:r>
    <w:r>
      <w:rPr>
        <w:rStyle w:val="Seitenzahl"/>
      </w:rPr>
      <w:tab/>
    </w:r>
    <w:r>
      <w:rPr>
        <w:rStyle w:val="Seitenzahl"/>
      </w:rPr>
      <w:fldChar w:fldCharType="begin"/>
    </w:r>
    <w:r>
      <w:rPr>
        <w:rStyle w:val="Seitenzahl"/>
      </w:rPr>
      <w:instrText xml:space="preserve"> PAGE </w:instrText>
    </w:r>
    <w:r>
      <w:rPr>
        <w:rStyle w:val="Seitenzahl"/>
      </w:rPr>
      <w:fldChar w:fldCharType="separate"/>
    </w:r>
    <w:r w:rsidR="0087550E">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0843D" w14:textId="77777777" w:rsidR="00A3021D" w:rsidRPr="006F0A7E" w:rsidRDefault="00A3021D" w:rsidP="006F0A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2495D" w14:textId="77777777" w:rsidR="0019364A" w:rsidRDefault="0019364A" w:rsidP="004E729C">
      <w:pPr>
        <w:spacing w:before="0" w:after="0" w:line="240" w:lineRule="auto"/>
      </w:pPr>
      <w:r>
        <w:separator/>
      </w:r>
    </w:p>
  </w:footnote>
  <w:footnote w:type="continuationSeparator" w:id="0">
    <w:p w14:paraId="2828D629" w14:textId="77777777" w:rsidR="0019364A" w:rsidRDefault="0019364A" w:rsidP="004E729C">
      <w:pPr>
        <w:spacing w:before="0" w:after="0" w:line="240" w:lineRule="auto"/>
      </w:pPr>
      <w:r>
        <w:continuationSeparator/>
      </w:r>
    </w:p>
  </w:footnote>
  <w:footnote w:id="1">
    <w:p w14:paraId="519BA6CB" w14:textId="00192B9F" w:rsidR="00A3021D" w:rsidRDefault="00A3021D" w:rsidP="00557AE6">
      <w:pPr>
        <w:pStyle w:val="Funotentext"/>
      </w:pPr>
      <w:r w:rsidRPr="004D0F77">
        <w:rPr>
          <w:rStyle w:val="Funotenzeichen"/>
        </w:rPr>
        <w:footnoteRef/>
      </w:r>
      <w:r w:rsidRPr="004D0F77">
        <w:t xml:space="preserve"> Entsprechend den Mindestbedienungsstandards des Steirischen Gesamtverkehrsko</w:t>
      </w:r>
      <w:r w:rsidRPr="004D0F77">
        <w:t>n</w:t>
      </w:r>
      <w:r w:rsidRPr="004D0F77">
        <w:t>zeptes 2008+ (Land Steiermark, 2008)</w:t>
      </w:r>
    </w:p>
  </w:footnote>
  <w:footnote w:id="2">
    <w:p w14:paraId="05626517" w14:textId="5C22EA1F" w:rsidR="00A3021D" w:rsidRDefault="00A3021D">
      <w:pPr>
        <w:pStyle w:val="Funotentext"/>
      </w:pPr>
      <w:r>
        <w:rPr>
          <w:rStyle w:val="Funotenzeichen"/>
        </w:rPr>
        <w:footnoteRef/>
      </w:r>
      <w:r>
        <w:t xml:space="preserve"> Von den Gemeinden mittels Gemeinderatsbeschluss befugt, diese vertreten zu dürfen</w:t>
      </w:r>
    </w:p>
  </w:footnote>
  <w:footnote w:id="3">
    <w:p w14:paraId="6105E2BD" w14:textId="77777777" w:rsidR="00A3021D" w:rsidRDefault="00A3021D" w:rsidP="007D6959">
      <w:pPr>
        <w:pStyle w:val="Funotentext"/>
      </w:pPr>
      <w:r>
        <w:rPr>
          <w:rStyle w:val="Funotenzeichen"/>
        </w:rPr>
        <w:footnoteRef/>
      </w:r>
      <w:r>
        <w:t xml:space="preserve"> Das Mindestangebot von Mikro-ÖV Systemen im Sinne der Mikro-ÖV Strategie Steie</w:t>
      </w:r>
      <w:r>
        <w:t>r</w:t>
      </w:r>
      <w:r>
        <w:t>mark beschreibt einen zeitlichen Rahmen von zumindest 3 Tagen pro Woche. Zusätzlich müssen insgesamt zumindest 9 Betriebsstunden pro Woche zur Verfügung stehen. Damit wird garantiert, dass die geförderten Mikro-ÖV Angebote grundlegende Qualitätskriterien für die Daseinsvorsorge enthalten.</w:t>
      </w:r>
    </w:p>
  </w:footnote>
  <w:footnote w:id="4">
    <w:p w14:paraId="3D905A92" w14:textId="1E7DF042" w:rsidR="00A3021D" w:rsidRDefault="00A3021D" w:rsidP="007D6959">
      <w:pPr>
        <w:pStyle w:val="Funotentext"/>
      </w:pPr>
      <w:r>
        <w:rPr>
          <w:rStyle w:val="Funotenzeichen"/>
        </w:rPr>
        <w:footnoteRef/>
      </w:r>
      <w:r>
        <w:t xml:space="preserve"> Entsprechend dem Gesamtverkehrskonzept Steiermark (Land Steiermark, 2008) sind Mikro-ÖV Angebote als Ergänzungsangebote zum bestehenden ÖV Angebot einzuric</w:t>
      </w:r>
      <w:r>
        <w:t>h</w:t>
      </w:r>
      <w:r>
        <w:t>ten. Räumliche und zeitliche Überschneidungen zwischen ÖV und Mikro-ÖV (Parallelve</w:t>
      </w:r>
      <w:r>
        <w:t>r</w:t>
      </w:r>
      <w:r>
        <w:t>kehre) sind nicht förderbar.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28B00" w14:textId="6CF1F241" w:rsidR="00A3021D" w:rsidRPr="009C5743" w:rsidRDefault="00A3021D" w:rsidP="00480D2C">
    <w:pPr>
      <w:pStyle w:val="Kopfzeile"/>
    </w:pPr>
    <w:r>
      <w:rPr>
        <w:noProof/>
        <w:lang w:eastAsia="de-AT"/>
      </w:rPr>
      <w:drawing>
        <wp:anchor distT="0" distB="0" distL="114300" distR="114300" simplePos="0" relativeHeight="251706368" behindDoc="0" locked="0" layoutInCell="1" allowOverlap="1" wp14:anchorId="67CB36E5" wp14:editId="7A05DC5C">
          <wp:simplePos x="0" y="0"/>
          <wp:positionH relativeFrom="column">
            <wp:posOffset>4708711</wp:posOffset>
          </wp:positionH>
          <wp:positionV relativeFrom="paragraph">
            <wp:posOffset>-4445</wp:posOffset>
          </wp:positionV>
          <wp:extent cx="1054735" cy="140335"/>
          <wp:effectExtent l="0" t="0" r="0" b="0"/>
          <wp:wrapNone/>
          <wp:docPr id="1" name="Bild 76" descr="banner_ber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anner_beric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140335"/>
                  </a:xfrm>
                  <a:prstGeom prst="rect">
                    <a:avLst/>
                  </a:prstGeom>
                  <a:noFill/>
                  <a:ln>
                    <a:noFill/>
                  </a:ln>
                </pic:spPr>
              </pic:pic>
            </a:graphicData>
          </a:graphic>
        </wp:anchor>
      </w:drawing>
    </w:r>
    <w:r>
      <w:rPr>
        <w:noProof/>
        <w:lang w:eastAsia="de-AT"/>
      </w:rPr>
      <mc:AlternateContent>
        <mc:Choice Requires="wps">
          <w:drawing>
            <wp:anchor distT="4294967295" distB="4294967295" distL="114300" distR="114300" simplePos="0" relativeHeight="251705344" behindDoc="0" locked="0" layoutInCell="0" allowOverlap="1" wp14:anchorId="4DE3A836" wp14:editId="31B903F3">
              <wp:simplePos x="0" y="0"/>
              <wp:positionH relativeFrom="column">
                <wp:posOffset>-13970</wp:posOffset>
              </wp:positionH>
              <wp:positionV relativeFrom="paragraph">
                <wp:posOffset>123099</wp:posOffset>
              </wp:positionV>
              <wp:extent cx="4651375" cy="0"/>
              <wp:effectExtent l="0" t="0" r="15875" b="19050"/>
              <wp:wrapNone/>
              <wp:docPr id="7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137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F81904" id="Line 75"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9.7pt" to="365.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OxFgIAACo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" o:allowincell="f" strokecolor="gray"/>
          </w:pict>
        </mc:Fallback>
      </mc:AlternateContent>
    </w:r>
    <w:r>
      <w:t>Förderrichtlinie Mikro-ÖV Steiermark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4AAA9" w14:textId="77777777" w:rsidR="00A3021D" w:rsidRPr="006F0A7E" w:rsidRDefault="00A3021D" w:rsidP="006F0A7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A4C"/>
    <w:multiLevelType w:val="hybridMultilevel"/>
    <w:tmpl w:val="622486A0"/>
    <w:lvl w:ilvl="0" w:tplc="45E6FE36">
      <w:start w:val="1"/>
      <w:numFmt w:val="bullet"/>
      <w:pStyle w:val="TabAbs"/>
      <w:lvlText w:val="►"/>
      <w:lvlJc w:val="left"/>
      <w:pPr>
        <w:ind w:left="360" w:hanging="360"/>
      </w:pPr>
      <w:rPr>
        <w:rFonts w:ascii="Helvetica" w:hAnsi="Helvetica"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F4A4EFC"/>
    <w:multiLevelType w:val="hybridMultilevel"/>
    <w:tmpl w:val="BEA2E1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15D1E17"/>
    <w:multiLevelType w:val="hybridMultilevel"/>
    <w:tmpl w:val="B1A6B9C8"/>
    <w:lvl w:ilvl="0" w:tplc="0C07000B">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AF23F2C"/>
    <w:multiLevelType w:val="hybridMultilevel"/>
    <w:tmpl w:val="97681F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5A23402"/>
    <w:multiLevelType w:val="multilevel"/>
    <w:tmpl w:val="38F0D54E"/>
    <w:styleLink w:val="Aufzhlung"/>
    <w:lvl w:ilvl="0">
      <w:start w:val="1"/>
      <w:numFmt w:val="bullet"/>
      <w:pStyle w:val="Abs1"/>
      <w:lvlText w:val=""/>
      <w:lvlJc w:val="left"/>
      <w:pPr>
        <w:tabs>
          <w:tab w:val="num" w:pos="2695"/>
        </w:tabs>
        <w:ind w:left="2269" w:hanging="425"/>
      </w:pPr>
      <w:rPr>
        <w:rFonts w:ascii="Symbol" w:hAnsi="Symbol" w:hint="default"/>
        <w:color w:val="auto"/>
        <w:sz w:val="24"/>
      </w:rPr>
    </w:lvl>
    <w:lvl w:ilvl="1">
      <w:start w:val="1"/>
      <w:numFmt w:val="bullet"/>
      <w:pStyle w:val="Abs2"/>
      <w:lvlText w:val=""/>
      <w:lvlJc w:val="left"/>
      <w:pPr>
        <w:tabs>
          <w:tab w:val="num" w:pos="1134"/>
        </w:tabs>
        <w:ind w:left="426" w:hanging="426"/>
      </w:pPr>
      <w:rPr>
        <w:rFonts w:ascii="Symbol" w:hAnsi="Symbol" w:hint="default"/>
        <w:color w:val="auto"/>
        <w:sz w:val="22"/>
      </w:rPr>
    </w:lvl>
    <w:lvl w:ilvl="2">
      <w:start w:val="1"/>
      <w:numFmt w:val="lowerRoman"/>
      <w:lvlText w:val="%3)"/>
      <w:lvlJc w:val="left"/>
      <w:pPr>
        <w:ind w:left="1080" w:hanging="360"/>
      </w:pPr>
      <w:rPr>
        <w:rFonts w:hint="default"/>
      </w:rPr>
    </w:lvl>
    <w:lvl w:ilvl="3">
      <w:start w:val="1"/>
      <w:numFmt w:val="decimal"/>
      <w:lvlText w:val="(%4)"/>
      <w:lvlJc w:val="left"/>
      <w:pPr>
        <w:ind w:left="1495"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B663D80"/>
    <w:multiLevelType w:val="hybridMultilevel"/>
    <w:tmpl w:val="4616506E"/>
    <w:lvl w:ilvl="0" w:tplc="A7C6C316">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2F1239D"/>
    <w:multiLevelType w:val="hybridMultilevel"/>
    <w:tmpl w:val="DB1C51BC"/>
    <w:lvl w:ilvl="0" w:tplc="0C070015">
      <w:start w:val="1"/>
      <w:numFmt w:val="decimal"/>
      <w:lvlText w:val="(%1)"/>
      <w:lvlJc w:val="left"/>
      <w:pPr>
        <w:ind w:left="1854" w:hanging="360"/>
      </w:pPr>
    </w:lvl>
    <w:lvl w:ilvl="1" w:tplc="0C070019" w:tentative="1">
      <w:start w:val="1"/>
      <w:numFmt w:val="lowerLetter"/>
      <w:lvlText w:val="%2."/>
      <w:lvlJc w:val="left"/>
      <w:pPr>
        <w:ind w:left="2574" w:hanging="360"/>
      </w:pPr>
    </w:lvl>
    <w:lvl w:ilvl="2" w:tplc="0C07001B" w:tentative="1">
      <w:start w:val="1"/>
      <w:numFmt w:val="lowerRoman"/>
      <w:lvlText w:val="%3."/>
      <w:lvlJc w:val="right"/>
      <w:pPr>
        <w:ind w:left="3294" w:hanging="180"/>
      </w:pPr>
    </w:lvl>
    <w:lvl w:ilvl="3" w:tplc="0C07000F" w:tentative="1">
      <w:start w:val="1"/>
      <w:numFmt w:val="decimal"/>
      <w:lvlText w:val="%4."/>
      <w:lvlJc w:val="left"/>
      <w:pPr>
        <w:ind w:left="4014" w:hanging="360"/>
      </w:pPr>
    </w:lvl>
    <w:lvl w:ilvl="4" w:tplc="0C070019" w:tentative="1">
      <w:start w:val="1"/>
      <w:numFmt w:val="lowerLetter"/>
      <w:lvlText w:val="%5."/>
      <w:lvlJc w:val="left"/>
      <w:pPr>
        <w:ind w:left="4734" w:hanging="360"/>
      </w:pPr>
    </w:lvl>
    <w:lvl w:ilvl="5" w:tplc="0C07001B" w:tentative="1">
      <w:start w:val="1"/>
      <w:numFmt w:val="lowerRoman"/>
      <w:lvlText w:val="%6."/>
      <w:lvlJc w:val="right"/>
      <w:pPr>
        <w:ind w:left="5454" w:hanging="180"/>
      </w:pPr>
    </w:lvl>
    <w:lvl w:ilvl="6" w:tplc="0C07000F" w:tentative="1">
      <w:start w:val="1"/>
      <w:numFmt w:val="decimal"/>
      <w:lvlText w:val="%7."/>
      <w:lvlJc w:val="left"/>
      <w:pPr>
        <w:ind w:left="6174" w:hanging="360"/>
      </w:pPr>
    </w:lvl>
    <w:lvl w:ilvl="7" w:tplc="0C070019" w:tentative="1">
      <w:start w:val="1"/>
      <w:numFmt w:val="lowerLetter"/>
      <w:lvlText w:val="%8."/>
      <w:lvlJc w:val="left"/>
      <w:pPr>
        <w:ind w:left="6894" w:hanging="360"/>
      </w:pPr>
    </w:lvl>
    <w:lvl w:ilvl="8" w:tplc="0C07001B" w:tentative="1">
      <w:start w:val="1"/>
      <w:numFmt w:val="lowerRoman"/>
      <w:lvlText w:val="%9."/>
      <w:lvlJc w:val="right"/>
      <w:pPr>
        <w:ind w:left="7614" w:hanging="180"/>
      </w:pPr>
    </w:lvl>
  </w:abstractNum>
  <w:abstractNum w:abstractNumId="7">
    <w:nsid w:val="627A3B79"/>
    <w:multiLevelType w:val="hybridMultilevel"/>
    <w:tmpl w:val="853E2F5C"/>
    <w:lvl w:ilvl="0" w:tplc="0C07000F">
      <w:start w:val="1"/>
      <w:numFmt w:val="decimal"/>
      <w:lvlText w:val="%1."/>
      <w:lvlJc w:val="left"/>
      <w:pPr>
        <w:ind w:left="1854" w:hanging="360"/>
      </w:pPr>
    </w:lvl>
    <w:lvl w:ilvl="1" w:tplc="0C070019" w:tentative="1">
      <w:start w:val="1"/>
      <w:numFmt w:val="lowerLetter"/>
      <w:lvlText w:val="%2."/>
      <w:lvlJc w:val="left"/>
      <w:pPr>
        <w:ind w:left="2574" w:hanging="360"/>
      </w:pPr>
    </w:lvl>
    <w:lvl w:ilvl="2" w:tplc="0C07001B" w:tentative="1">
      <w:start w:val="1"/>
      <w:numFmt w:val="lowerRoman"/>
      <w:lvlText w:val="%3."/>
      <w:lvlJc w:val="right"/>
      <w:pPr>
        <w:ind w:left="3294" w:hanging="180"/>
      </w:pPr>
    </w:lvl>
    <w:lvl w:ilvl="3" w:tplc="0C07000F" w:tentative="1">
      <w:start w:val="1"/>
      <w:numFmt w:val="decimal"/>
      <w:lvlText w:val="%4."/>
      <w:lvlJc w:val="left"/>
      <w:pPr>
        <w:ind w:left="4014" w:hanging="360"/>
      </w:pPr>
    </w:lvl>
    <w:lvl w:ilvl="4" w:tplc="0C070019" w:tentative="1">
      <w:start w:val="1"/>
      <w:numFmt w:val="lowerLetter"/>
      <w:lvlText w:val="%5."/>
      <w:lvlJc w:val="left"/>
      <w:pPr>
        <w:ind w:left="4734" w:hanging="360"/>
      </w:pPr>
    </w:lvl>
    <w:lvl w:ilvl="5" w:tplc="0C07001B" w:tentative="1">
      <w:start w:val="1"/>
      <w:numFmt w:val="lowerRoman"/>
      <w:lvlText w:val="%6."/>
      <w:lvlJc w:val="right"/>
      <w:pPr>
        <w:ind w:left="5454" w:hanging="180"/>
      </w:pPr>
    </w:lvl>
    <w:lvl w:ilvl="6" w:tplc="0C07000F" w:tentative="1">
      <w:start w:val="1"/>
      <w:numFmt w:val="decimal"/>
      <w:lvlText w:val="%7."/>
      <w:lvlJc w:val="left"/>
      <w:pPr>
        <w:ind w:left="6174" w:hanging="360"/>
      </w:pPr>
    </w:lvl>
    <w:lvl w:ilvl="7" w:tplc="0C070019" w:tentative="1">
      <w:start w:val="1"/>
      <w:numFmt w:val="lowerLetter"/>
      <w:lvlText w:val="%8."/>
      <w:lvlJc w:val="left"/>
      <w:pPr>
        <w:ind w:left="6894" w:hanging="360"/>
      </w:pPr>
    </w:lvl>
    <w:lvl w:ilvl="8" w:tplc="0C07001B" w:tentative="1">
      <w:start w:val="1"/>
      <w:numFmt w:val="lowerRoman"/>
      <w:lvlText w:val="%9."/>
      <w:lvlJc w:val="right"/>
      <w:pPr>
        <w:ind w:left="7614" w:hanging="180"/>
      </w:pPr>
    </w:lvl>
  </w:abstractNum>
  <w:abstractNum w:abstractNumId="8">
    <w:nsid w:val="67B565ED"/>
    <w:multiLevelType w:val="multilevel"/>
    <w:tmpl w:val="D92C1930"/>
    <w:styleLink w:val="Absatzliste"/>
    <w:lvl w:ilvl="0">
      <w:start w:val="1"/>
      <w:numFmt w:val="bullet"/>
      <w:pStyle w:val="berschrift6"/>
      <w:lvlText w:val="○"/>
      <w:lvlJc w:val="left"/>
      <w:pPr>
        <w:tabs>
          <w:tab w:val="num" w:pos="2693"/>
        </w:tabs>
        <w:ind w:left="2693" w:hanging="708"/>
      </w:pPr>
      <w:rPr>
        <w:rFonts w:ascii="Calibri" w:hAnsi="Calibri" w:hint="default"/>
        <w:color w:val="auto"/>
      </w:rPr>
    </w:lvl>
    <w:lvl w:ilvl="1">
      <w:start w:val="1"/>
      <w:numFmt w:val="lowerLetter"/>
      <w:lvlText w:val="%2)"/>
      <w:lvlJc w:val="left"/>
      <w:pPr>
        <w:ind w:left="2520" w:hanging="360"/>
      </w:pPr>
      <w:rPr>
        <w:rFonts w:hint="default"/>
        <w:color w:val="auto"/>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9">
    <w:nsid w:val="6D0071ED"/>
    <w:multiLevelType w:val="multilevel"/>
    <w:tmpl w:val="AE3E042C"/>
    <w:styleLink w:val="A2Liste"/>
    <w:lvl w:ilvl="0">
      <w:start w:val="1"/>
      <w:numFmt w:val="bullet"/>
      <w:lvlText w:val="○"/>
      <w:lvlJc w:val="left"/>
      <w:pPr>
        <w:tabs>
          <w:tab w:val="num" w:pos="2693"/>
        </w:tabs>
        <w:ind w:left="1985" w:hanging="426"/>
      </w:pPr>
      <w:rPr>
        <w:rFonts w:ascii="Calibri" w:hAnsi="Calibri" w:hint="default"/>
        <w:color w:val="auto"/>
        <w:sz w:val="18"/>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0">
    <w:nsid w:val="7F3D087B"/>
    <w:multiLevelType w:val="multilevel"/>
    <w:tmpl w:val="89B2D660"/>
    <w:styleLink w:val="1Sortierung"/>
    <w:lvl w:ilvl="0">
      <w:start w:val="1"/>
      <w:numFmt w:val="decimal"/>
      <w:pStyle w:val="berschrift1"/>
      <w:lvlText w:val="%1"/>
      <w:lvlJc w:val="left"/>
      <w:pPr>
        <w:tabs>
          <w:tab w:val="num" w:pos="1276"/>
        </w:tabs>
        <w:ind w:left="1134" w:hanging="850"/>
      </w:pPr>
      <w:rPr>
        <w:rFonts w:hint="default"/>
      </w:rPr>
    </w:lvl>
    <w:lvl w:ilvl="1">
      <w:start w:val="1"/>
      <w:numFmt w:val="decimal"/>
      <w:pStyle w:val="berschrift2"/>
      <w:lvlText w:val="%1.%2"/>
      <w:lvlJc w:val="left"/>
      <w:pPr>
        <w:tabs>
          <w:tab w:val="num" w:pos="1276"/>
        </w:tabs>
        <w:ind w:left="1134" w:hanging="850"/>
      </w:pPr>
      <w:rPr>
        <w:rFonts w:hint="default"/>
      </w:rPr>
    </w:lvl>
    <w:lvl w:ilvl="2">
      <w:start w:val="1"/>
      <w:numFmt w:val="decimal"/>
      <w:pStyle w:val="berschrift3"/>
      <w:lvlText w:val="%1.%2.%3"/>
      <w:lvlJc w:val="left"/>
      <w:pPr>
        <w:tabs>
          <w:tab w:val="num" w:pos="1276"/>
        </w:tabs>
        <w:ind w:left="1134" w:hanging="850"/>
      </w:pPr>
      <w:rPr>
        <w:rFonts w:hint="default"/>
      </w:rPr>
    </w:lvl>
    <w:lvl w:ilvl="3">
      <w:start w:val="1"/>
      <w:numFmt w:val="decimal"/>
      <w:pStyle w:val="berschrift4"/>
      <w:lvlText w:val="%1.%2.%3.%4"/>
      <w:lvlJc w:val="left"/>
      <w:pPr>
        <w:tabs>
          <w:tab w:val="num" w:pos="1276"/>
        </w:tabs>
        <w:ind w:left="1134" w:hanging="850"/>
      </w:pPr>
      <w:rPr>
        <w:rFonts w:hint="default"/>
      </w:rPr>
    </w:lvl>
    <w:lvl w:ilvl="4">
      <w:start w:val="1"/>
      <w:numFmt w:val="lowerLetter"/>
      <w:lvlText w:val="(%5)"/>
      <w:lvlJc w:val="left"/>
      <w:pPr>
        <w:tabs>
          <w:tab w:val="num" w:pos="1276"/>
        </w:tabs>
        <w:ind w:left="1134" w:hanging="850"/>
      </w:pPr>
      <w:rPr>
        <w:rFonts w:hint="default"/>
      </w:rPr>
    </w:lvl>
    <w:lvl w:ilvl="5">
      <w:start w:val="1"/>
      <w:numFmt w:val="lowerRoman"/>
      <w:lvlText w:val="(%6)"/>
      <w:lvlJc w:val="left"/>
      <w:pPr>
        <w:tabs>
          <w:tab w:val="num" w:pos="1276"/>
        </w:tabs>
        <w:ind w:left="1134" w:hanging="850"/>
      </w:pPr>
      <w:rPr>
        <w:rFonts w:hint="default"/>
      </w:rPr>
    </w:lvl>
    <w:lvl w:ilvl="6">
      <w:start w:val="1"/>
      <w:numFmt w:val="decimal"/>
      <w:lvlText w:val="%7."/>
      <w:lvlJc w:val="left"/>
      <w:pPr>
        <w:tabs>
          <w:tab w:val="num" w:pos="1276"/>
        </w:tabs>
        <w:ind w:left="1134" w:hanging="850"/>
      </w:pPr>
      <w:rPr>
        <w:rFonts w:hint="default"/>
      </w:rPr>
    </w:lvl>
    <w:lvl w:ilvl="7">
      <w:start w:val="1"/>
      <w:numFmt w:val="lowerLetter"/>
      <w:lvlText w:val="%8."/>
      <w:lvlJc w:val="left"/>
      <w:pPr>
        <w:tabs>
          <w:tab w:val="num" w:pos="1276"/>
        </w:tabs>
        <w:ind w:left="1134" w:hanging="850"/>
      </w:pPr>
      <w:rPr>
        <w:rFonts w:hint="default"/>
      </w:rPr>
    </w:lvl>
    <w:lvl w:ilvl="8">
      <w:start w:val="1"/>
      <w:numFmt w:val="lowerRoman"/>
      <w:lvlText w:val="%9."/>
      <w:lvlJc w:val="left"/>
      <w:pPr>
        <w:tabs>
          <w:tab w:val="num" w:pos="1276"/>
        </w:tabs>
        <w:ind w:left="1134" w:hanging="850"/>
      </w:pPr>
      <w:rPr>
        <w:rFonts w:hint="default"/>
      </w:rPr>
    </w:lvl>
  </w:abstractNum>
  <w:num w:numId="1">
    <w:abstractNumId w:val="8"/>
  </w:num>
  <w:num w:numId="2">
    <w:abstractNumId w:val="9"/>
  </w:num>
  <w:num w:numId="3">
    <w:abstractNumId w:val="4"/>
  </w:num>
  <w:num w:numId="4">
    <w:abstractNumId w:val="10"/>
    <w:lvlOverride w:ilvl="0">
      <w:lvl w:ilvl="0">
        <w:start w:val="1"/>
        <w:numFmt w:val="decimal"/>
        <w:pStyle w:val="berschrift1"/>
        <w:lvlText w:val="%1"/>
        <w:lvlJc w:val="left"/>
        <w:pPr>
          <w:tabs>
            <w:tab w:val="num" w:pos="1276"/>
          </w:tabs>
          <w:ind w:left="1134" w:hanging="850"/>
        </w:pPr>
        <w:rPr>
          <w:rFonts w:hint="default"/>
        </w:rPr>
      </w:lvl>
    </w:lvlOverride>
    <w:lvlOverride w:ilvl="1">
      <w:lvl w:ilvl="1">
        <w:start w:val="1"/>
        <w:numFmt w:val="decimal"/>
        <w:pStyle w:val="berschrift2"/>
        <w:lvlText w:val="%1.%2"/>
        <w:lvlJc w:val="left"/>
        <w:pPr>
          <w:tabs>
            <w:tab w:val="num" w:pos="2977"/>
          </w:tabs>
          <w:ind w:left="2835" w:hanging="850"/>
        </w:pPr>
        <w:rPr>
          <w:rFonts w:hint="default"/>
        </w:rPr>
      </w:lvl>
    </w:lvlOverride>
    <w:lvlOverride w:ilvl="2">
      <w:lvl w:ilvl="2">
        <w:start w:val="1"/>
        <w:numFmt w:val="decimal"/>
        <w:pStyle w:val="berschrift3"/>
        <w:lvlText w:val="%1.%2.%3"/>
        <w:lvlJc w:val="left"/>
        <w:pPr>
          <w:tabs>
            <w:tab w:val="num" w:pos="1276"/>
          </w:tabs>
          <w:ind w:left="1134" w:hanging="850"/>
        </w:pPr>
        <w:rPr>
          <w:rFonts w:hint="default"/>
        </w:rPr>
      </w:lvl>
    </w:lvlOverride>
    <w:lvlOverride w:ilvl="3">
      <w:lvl w:ilvl="3">
        <w:start w:val="1"/>
        <w:numFmt w:val="decimal"/>
        <w:pStyle w:val="berschrift4"/>
        <w:lvlText w:val="%1.%2.%3.%4"/>
        <w:lvlJc w:val="left"/>
        <w:pPr>
          <w:tabs>
            <w:tab w:val="num" w:pos="1276"/>
          </w:tabs>
          <w:ind w:left="1134" w:hanging="850"/>
        </w:pPr>
        <w:rPr>
          <w:rFonts w:hint="default"/>
        </w:rPr>
      </w:lvl>
    </w:lvlOverride>
    <w:lvlOverride w:ilvl="4">
      <w:lvl w:ilvl="4">
        <w:start w:val="1"/>
        <w:numFmt w:val="lowerLetter"/>
        <w:lvlText w:val="(%5)"/>
        <w:lvlJc w:val="left"/>
        <w:pPr>
          <w:tabs>
            <w:tab w:val="num" w:pos="1276"/>
          </w:tabs>
          <w:ind w:left="1134" w:hanging="850"/>
        </w:pPr>
        <w:rPr>
          <w:rFonts w:hint="default"/>
        </w:rPr>
      </w:lvl>
    </w:lvlOverride>
    <w:lvlOverride w:ilvl="5">
      <w:lvl w:ilvl="5">
        <w:start w:val="1"/>
        <w:numFmt w:val="lowerRoman"/>
        <w:lvlText w:val="(%6)"/>
        <w:lvlJc w:val="left"/>
        <w:pPr>
          <w:tabs>
            <w:tab w:val="num" w:pos="1276"/>
          </w:tabs>
          <w:ind w:left="1134" w:hanging="850"/>
        </w:pPr>
        <w:rPr>
          <w:rFonts w:hint="default"/>
        </w:rPr>
      </w:lvl>
    </w:lvlOverride>
    <w:lvlOverride w:ilvl="6">
      <w:lvl w:ilvl="6">
        <w:start w:val="1"/>
        <w:numFmt w:val="decimal"/>
        <w:lvlText w:val="%7."/>
        <w:lvlJc w:val="left"/>
        <w:pPr>
          <w:tabs>
            <w:tab w:val="num" w:pos="1276"/>
          </w:tabs>
          <w:ind w:left="1134" w:hanging="850"/>
        </w:pPr>
        <w:rPr>
          <w:rFonts w:hint="default"/>
        </w:rPr>
      </w:lvl>
    </w:lvlOverride>
    <w:lvlOverride w:ilvl="7">
      <w:lvl w:ilvl="7">
        <w:start w:val="1"/>
        <w:numFmt w:val="lowerLetter"/>
        <w:lvlText w:val="%8."/>
        <w:lvlJc w:val="left"/>
        <w:pPr>
          <w:tabs>
            <w:tab w:val="num" w:pos="1276"/>
          </w:tabs>
          <w:ind w:left="1134" w:hanging="850"/>
        </w:pPr>
        <w:rPr>
          <w:rFonts w:hint="default"/>
        </w:rPr>
      </w:lvl>
    </w:lvlOverride>
    <w:lvlOverride w:ilvl="8">
      <w:lvl w:ilvl="8">
        <w:start w:val="1"/>
        <w:numFmt w:val="lowerRoman"/>
        <w:lvlText w:val="%9."/>
        <w:lvlJc w:val="left"/>
        <w:pPr>
          <w:tabs>
            <w:tab w:val="num" w:pos="1276"/>
          </w:tabs>
          <w:ind w:left="1134" w:hanging="850"/>
        </w:pPr>
        <w:rPr>
          <w:rFonts w:hint="default"/>
        </w:rPr>
      </w:lvl>
    </w:lvlOverride>
  </w:num>
  <w:num w:numId="5">
    <w:abstractNumId w:val="0"/>
  </w:num>
  <w:num w:numId="6">
    <w:abstractNumId w:val="10"/>
  </w:num>
  <w:num w:numId="7">
    <w:abstractNumId w:val="7"/>
  </w:num>
  <w:num w:numId="8">
    <w:abstractNumId w:val="6"/>
  </w:num>
  <w:num w:numId="9">
    <w:abstractNumId w:val="1"/>
  </w:num>
  <w:num w:numId="10">
    <w:abstractNumId w:val="5"/>
  </w:num>
  <w:num w:numId="11">
    <w:abstractNumId w:val="3"/>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E8"/>
    <w:rsid w:val="00000D82"/>
    <w:rsid w:val="00000F2D"/>
    <w:rsid w:val="000011CA"/>
    <w:rsid w:val="000016C8"/>
    <w:rsid w:val="00001A55"/>
    <w:rsid w:val="0000278E"/>
    <w:rsid w:val="00004E7D"/>
    <w:rsid w:val="0000719D"/>
    <w:rsid w:val="0001009A"/>
    <w:rsid w:val="000100B2"/>
    <w:rsid w:val="000110F5"/>
    <w:rsid w:val="000136DC"/>
    <w:rsid w:val="00014E72"/>
    <w:rsid w:val="00015D6E"/>
    <w:rsid w:val="00016D19"/>
    <w:rsid w:val="000204C1"/>
    <w:rsid w:val="00022142"/>
    <w:rsid w:val="00022689"/>
    <w:rsid w:val="00025317"/>
    <w:rsid w:val="0002581F"/>
    <w:rsid w:val="00026BC5"/>
    <w:rsid w:val="0003003B"/>
    <w:rsid w:val="00030FD5"/>
    <w:rsid w:val="00031881"/>
    <w:rsid w:val="000326A1"/>
    <w:rsid w:val="00032A63"/>
    <w:rsid w:val="0003433A"/>
    <w:rsid w:val="00034424"/>
    <w:rsid w:val="00034C47"/>
    <w:rsid w:val="00034FE7"/>
    <w:rsid w:val="00041181"/>
    <w:rsid w:val="000437DF"/>
    <w:rsid w:val="000446BD"/>
    <w:rsid w:val="00045B78"/>
    <w:rsid w:val="000539B1"/>
    <w:rsid w:val="00054C68"/>
    <w:rsid w:val="0006037C"/>
    <w:rsid w:val="00060E32"/>
    <w:rsid w:val="000639C6"/>
    <w:rsid w:val="00065C76"/>
    <w:rsid w:val="00066101"/>
    <w:rsid w:val="00067860"/>
    <w:rsid w:val="00070176"/>
    <w:rsid w:val="000715CA"/>
    <w:rsid w:val="000719AE"/>
    <w:rsid w:val="00072774"/>
    <w:rsid w:val="0007525B"/>
    <w:rsid w:val="00076E93"/>
    <w:rsid w:val="00080D81"/>
    <w:rsid w:val="0008129D"/>
    <w:rsid w:val="00081C7A"/>
    <w:rsid w:val="000823BA"/>
    <w:rsid w:val="0008266F"/>
    <w:rsid w:val="000838E8"/>
    <w:rsid w:val="000847B6"/>
    <w:rsid w:val="00084985"/>
    <w:rsid w:val="00085758"/>
    <w:rsid w:val="0008598F"/>
    <w:rsid w:val="0008656C"/>
    <w:rsid w:val="00087733"/>
    <w:rsid w:val="00092348"/>
    <w:rsid w:val="00092F5E"/>
    <w:rsid w:val="000956D8"/>
    <w:rsid w:val="000957F8"/>
    <w:rsid w:val="000A138B"/>
    <w:rsid w:val="000A1406"/>
    <w:rsid w:val="000A3029"/>
    <w:rsid w:val="000A5DDB"/>
    <w:rsid w:val="000B2A39"/>
    <w:rsid w:val="000B4569"/>
    <w:rsid w:val="000B5277"/>
    <w:rsid w:val="000B539F"/>
    <w:rsid w:val="000B6556"/>
    <w:rsid w:val="000B6641"/>
    <w:rsid w:val="000B68B3"/>
    <w:rsid w:val="000B69C3"/>
    <w:rsid w:val="000B787F"/>
    <w:rsid w:val="000C0AA2"/>
    <w:rsid w:val="000C0FBA"/>
    <w:rsid w:val="000C4D82"/>
    <w:rsid w:val="000C7BDB"/>
    <w:rsid w:val="000D10B9"/>
    <w:rsid w:val="000D3D6A"/>
    <w:rsid w:val="000D4834"/>
    <w:rsid w:val="000D48A8"/>
    <w:rsid w:val="000D6036"/>
    <w:rsid w:val="000E18C4"/>
    <w:rsid w:val="000E2583"/>
    <w:rsid w:val="000E27D4"/>
    <w:rsid w:val="000E2BC5"/>
    <w:rsid w:val="000E51F8"/>
    <w:rsid w:val="000E73FF"/>
    <w:rsid w:val="000E7618"/>
    <w:rsid w:val="000F3505"/>
    <w:rsid w:val="000F37F9"/>
    <w:rsid w:val="000F4B2E"/>
    <w:rsid w:val="000F54CF"/>
    <w:rsid w:val="000F64F2"/>
    <w:rsid w:val="00100B78"/>
    <w:rsid w:val="00100DAC"/>
    <w:rsid w:val="0010131E"/>
    <w:rsid w:val="001014AD"/>
    <w:rsid w:val="00102A01"/>
    <w:rsid w:val="00103043"/>
    <w:rsid w:val="00105089"/>
    <w:rsid w:val="001104C8"/>
    <w:rsid w:val="001128D3"/>
    <w:rsid w:val="001130E7"/>
    <w:rsid w:val="00115138"/>
    <w:rsid w:val="0011693C"/>
    <w:rsid w:val="001172E9"/>
    <w:rsid w:val="001178E2"/>
    <w:rsid w:val="00122127"/>
    <w:rsid w:val="00126410"/>
    <w:rsid w:val="001265B2"/>
    <w:rsid w:val="00126DE2"/>
    <w:rsid w:val="0013412D"/>
    <w:rsid w:val="00137D07"/>
    <w:rsid w:val="00143554"/>
    <w:rsid w:val="001466DC"/>
    <w:rsid w:val="00146BB7"/>
    <w:rsid w:val="001472F8"/>
    <w:rsid w:val="00147CB6"/>
    <w:rsid w:val="00147E86"/>
    <w:rsid w:val="00150D7F"/>
    <w:rsid w:val="0015197A"/>
    <w:rsid w:val="00151F2B"/>
    <w:rsid w:val="00152A02"/>
    <w:rsid w:val="00155C2C"/>
    <w:rsid w:val="001572F0"/>
    <w:rsid w:val="00163D7F"/>
    <w:rsid w:val="00166715"/>
    <w:rsid w:val="00172379"/>
    <w:rsid w:val="00172D6F"/>
    <w:rsid w:val="00174A30"/>
    <w:rsid w:val="00174EBC"/>
    <w:rsid w:val="00177000"/>
    <w:rsid w:val="00177207"/>
    <w:rsid w:val="001776C8"/>
    <w:rsid w:val="0018116C"/>
    <w:rsid w:val="001822A4"/>
    <w:rsid w:val="00183055"/>
    <w:rsid w:val="00183732"/>
    <w:rsid w:val="00183A76"/>
    <w:rsid w:val="00183BBA"/>
    <w:rsid w:val="001843CE"/>
    <w:rsid w:val="0018561D"/>
    <w:rsid w:val="00190518"/>
    <w:rsid w:val="00192525"/>
    <w:rsid w:val="001930F3"/>
    <w:rsid w:val="0019364A"/>
    <w:rsid w:val="00194374"/>
    <w:rsid w:val="001956E6"/>
    <w:rsid w:val="00196FBA"/>
    <w:rsid w:val="001A0602"/>
    <w:rsid w:val="001A0A1D"/>
    <w:rsid w:val="001A4726"/>
    <w:rsid w:val="001A5956"/>
    <w:rsid w:val="001A6139"/>
    <w:rsid w:val="001A73A5"/>
    <w:rsid w:val="001B3B0B"/>
    <w:rsid w:val="001B4460"/>
    <w:rsid w:val="001B44A1"/>
    <w:rsid w:val="001B4754"/>
    <w:rsid w:val="001B53D5"/>
    <w:rsid w:val="001B76FC"/>
    <w:rsid w:val="001B7D9B"/>
    <w:rsid w:val="001C4C9C"/>
    <w:rsid w:val="001D2362"/>
    <w:rsid w:val="001D3272"/>
    <w:rsid w:val="001D43D6"/>
    <w:rsid w:val="001D5C15"/>
    <w:rsid w:val="001D6428"/>
    <w:rsid w:val="001D7429"/>
    <w:rsid w:val="001D7EFA"/>
    <w:rsid w:val="001E000A"/>
    <w:rsid w:val="001E21C7"/>
    <w:rsid w:val="001E3E35"/>
    <w:rsid w:val="001E4707"/>
    <w:rsid w:val="001E4FD5"/>
    <w:rsid w:val="001E5708"/>
    <w:rsid w:val="001E592A"/>
    <w:rsid w:val="001E78F4"/>
    <w:rsid w:val="001E7D8B"/>
    <w:rsid w:val="001F2FE1"/>
    <w:rsid w:val="001F3375"/>
    <w:rsid w:val="001F6DB5"/>
    <w:rsid w:val="002013CE"/>
    <w:rsid w:val="002028C6"/>
    <w:rsid w:val="00202B92"/>
    <w:rsid w:val="0020301A"/>
    <w:rsid w:val="00203F09"/>
    <w:rsid w:val="002053B1"/>
    <w:rsid w:val="00210E53"/>
    <w:rsid w:val="00211F76"/>
    <w:rsid w:val="002124ED"/>
    <w:rsid w:val="00212B07"/>
    <w:rsid w:val="0021328B"/>
    <w:rsid w:val="00217395"/>
    <w:rsid w:val="00217AC7"/>
    <w:rsid w:val="00220648"/>
    <w:rsid w:val="0022189F"/>
    <w:rsid w:val="002220C1"/>
    <w:rsid w:val="00223C38"/>
    <w:rsid w:val="00224E59"/>
    <w:rsid w:val="00230BB9"/>
    <w:rsid w:val="00230D3A"/>
    <w:rsid w:val="00232A41"/>
    <w:rsid w:val="00234185"/>
    <w:rsid w:val="002354E1"/>
    <w:rsid w:val="00235EE6"/>
    <w:rsid w:val="002371C2"/>
    <w:rsid w:val="00245AFD"/>
    <w:rsid w:val="00246B7A"/>
    <w:rsid w:val="00251ECD"/>
    <w:rsid w:val="002528CF"/>
    <w:rsid w:val="00253573"/>
    <w:rsid w:val="00255D69"/>
    <w:rsid w:val="00256D9F"/>
    <w:rsid w:val="00260091"/>
    <w:rsid w:val="002632D4"/>
    <w:rsid w:val="00264422"/>
    <w:rsid w:val="00264E05"/>
    <w:rsid w:val="00264E95"/>
    <w:rsid w:val="002653C9"/>
    <w:rsid w:val="00265898"/>
    <w:rsid w:val="00266F6D"/>
    <w:rsid w:val="0026754A"/>
    <w:rsid w:val="002679C1"/>
    <w:rsid w:val="00273472"/>
    <w:rsid w:val="00273F9A"/>
    <w:rsid w:val="002743BF"/>
    <w:rsid w:val="00274C8E"/>
    <w:rsid w:val="00275919"/>
    <w:rsid w:val="00277AD3"/>
    <w:rsid w:val="002808DF"/>
    <w:rsid w:val="00284F74"/>
    <w:rsid w:val="00285B95"/>
    <w:rsid w:val="00285D22"/>
    <w:rsid w:val="00286236"/>
    <w:rsid w:val="00286A53"/>
    <w:rsid w:val="0029036E"/>
    <w:rsid w:val="002906D6"/>
    <w:rsid w:val="00291B0D"/>
    <w:rsid w:val="00293CB2"/>
    <w:rsid w:val="00294AD1"/>
    <w:rsid w:val="00294D60"/>
    <w:rsid w:val="00296FAF"/>
    <w:rsid w:val="0029734C"/>
    <w:rsid w:val="00297BC7"/>
    <w:rsid w:val="002A26DD"/>
    <w:rsid w:val="002A3264"/>
    <w:rsid w:val="002A3EDA"/>
    <w:rsid w:val="002A4823"/>
    <w:rsid w:val="002A4E1D"/>
    <w:rsid w:val="002A4F50"/>
    <w:rsid w:val="002A556E"/>
    <w:rsid w:val="002A5E27"/>
    <w:rsid w:val="002B06AC"/>
    <w:rsid w:val="002B1B8D"/>
    <w:rsid w:val="002B3592"/>
    <w:rsid w:val="002B3841"/>
    <w:rsid w:val="002B3C35"/>
    <w:rsid w:val="002B4470"/>
    <w:rsid w:val="002B7F6E"/>
    <w:rsid w:val="002C0C23"/>
    <w:rsid w:val="002C3664"/>
    <w:rsid w:val="002C4625"/>
    <w:rsid w:val="002C572B"/>
    <w:rsid w:val="002C5D29"/>
    <w:rsid w:val="002C64C9"/>
    <w:rsid w:val="002D007C"/>
    <w:rsid w:val="002D029A"/>
    <w:rsid w:val="002D0FA1"/>
    <w:rsid w:val="002D12AA"/>
    <w:rsid w:val="002D1C38"/>
    <w:rsid w:val="002D22CF"/>
    <w:rsid w:val="002D38F1"/>
    <w:rsid w:val="002D42B8"/>
    <w:rsid w:val="002D5401"/>
    <w:rsid w:val="002D5600"/>
    <w:rsid w:val="002D56BC"/>
    <w:rsid w:val="002D6F70"/>
    <w:rsid w:val="002D718F"/>
    <w:rsid w:val="002D7346"/>
    <w:rsid w:val="002E05D1"/>
    <w:rsid w:val="002E0B3D"/>
    <w:rsid w:val="002E10CF"/>
    <w:rsid w:val="002E1EDF"/>
    <w:rsid w:val="002E3C81"/>
    <w:rsid w:val="002E445D"/>
    <w:rsid w:val="002E4A92"/>
    <w:rsid w:val="002E4F68"/>
    <w:rsid w:val="002E6487"/>
    <w:rsid w:val="002E6E1C"/>
    <w:rsid w:val="002E772B"/>
    <w:rsid w:val="002E7C1B"/>
    <w:rsid w:val="002E7D7C"/>
    <w:rsid w:val="002E7FFD"/>
    <w:rsid w:val="002F0D77"/>
    <w:rsid w:val="002F1A50"/>
    <w:rsid w:val="002F25CC"/>
    <w:rsid w:val="002F5F49"/>
    <w:rsid w:val="002F6670"/>
    <w:rsid w:val="003026E4"/>
    <w:rsid w:val="003031B3"/>
    <w:rsid w:val="00303854"/>
    <w:rsid w:val="0030407A"/>
    <w:rsid w:val="00307104"/>
    <w:rsid w:val="00307EBC"/>
    <w:rsid w:val="00310594"/>
    <w:rsid w:val="00310C03"/>
    <w:rsid w:val="00310FD9"/>
    <w:rsid w:val="0031322E"/>
    <w:rsid w:val="003133AE"/>
    <w:rsid w:val="00314309"/>
    <w:rsid w:val="003144F8"/>
    <w:rsid w:val="00322331"/>
    <w:rsid w:val="003236FF"/>
    <w:rsid w:val="00323CCF"/>
    <w:rsid w:val="00324027"/>
    <w:rsid w:val="00330403"/>
    <w:rsid w:val="00331A17"/>
    <w:rsid w:val="00331FD8"/>
    <w:rsid w:val="00332797"/>
    <w:rsid w:val="003353EF"/>
    <w:rsid w:val="00341DB8"/>
    <w:rsid w:val="003423CE"/>
    <w:rsid w:val="00342624"/>
    <w:rsid w:val="00342D54"/>
    <w:rsid w:val="00343C36"/>
    <w:rsid w:val="003459F0"/>
    <w:rsid w:val="0034606A"/>
    <w:rsid w:val="00350A2F"/>
    <w:rsid w:val="003541AE"/>
    <w:rsid w:val="00356259"/>
    <w:rsid w:val="00356DF4"/>
    <w:rsid w:val="00356E40"/>
    <w:rsid w:val="00357EFD"/>
    <w:rsid w:val="00361F45"/>
    <w:rsid w:val="0036206A"/>
    <w:rsid w:val="003636BD"/>
    <w:rsid w:val="003663CE"/>
    <w:rsid w:val="00371996"/>
    <w:rsid w:val="0037458F"/>
    <w:rsid w:val="00381A85"/>
    <w:rsid w:val="00381C9E"/>
    <w:rsid w:val="00382335"/>
    <w:rsid w:val="00382CCC"/>
    <w:rsid w:val="00382F5F"/>
    <w:rsid w:val="0038411C"/>
    <w:rsid w:val="00384928"/>
    <w:rsid w:val="00385510"/>
    <w:rsid w:val="00386A32"/>
    <w:rsid w:val="00386E74"/>
    <w:rsid w:val="00386F55"/>
    <w:rsid w:val="00392572"/>
    <w:rsid w:val="00392C09"/>
    <w:rsid w:val="00394122"/>
    <w:rsid w:val="00397C8E"/>
    <w:rsid w:val="003A1ED4"/>
    <w:rsid w:val="003A25BE"/>
    <w:rsid w:val="003A2989"/>
    <w:rsid w:val="003A2F54"/>
    <w:rsid w:val="003A542D"/>
    <w:rsid w:val="003A751E"/>
    <w:rsid w:val="003B01C5"/>
    <w:rsid w:val="003B2BCC"/>
    <w:rsid w:val="003B2FA6"/>
    <w:rsid w:val="003B4FDE"/>
    <w:rsid w:val="003B5B2E"/>
    <w:rsid w:val="003B74E6"/>
    <w:rsid w:val="003C6DC6"/>
    <w:rsid w:val="003C75A1"/>
    <w:rsid w:val="003C7CB9"/>
    <w:rsid w:val="003D1730"/>
    <w:rsid w:val="003D1908"/>
    <w:rsid w:val="003D2262"/>
    <w:rsid w:val="003D4342"/>
    <w:rsid w:val="003E08B5"/>
    <w:rsid w:val="003E350A"/>
    <w:rsid w:val="003E3A0F"/>
    <w:rsid w:val="003E42A7"/>
    <w:rsid w:val="003E4878"/>
    <w:rsid w:val="003E48F8"/>
    <w:rsid w:val="003E4EC3"/>
    <w:rsid w:val="003E57D8"/>
    <w:rsid w:val="003E5FBD"/>
    <w:rsid w:val="003E608F"/>
    <w:rsid w:val="003E7A9B"/>
    <w:rsid w:val="003F1996"/>
    <w:rsid w:val="003F3E47"/>
    <w:rsid w:val="003F4451"/>
    <w:rsid w:val="003F62A0"/>
    <w:rsid w:val="003F62A7"/>
    <w:rsid w:val="003F7674"/>
    <w:rsid w:val="003F7CC1"/>
    <w:rsid w:val="00402FE5"/>
    <w:rsid w:val="00405C56"/>
    <w:rsid w:val="00410D7E"/>
    <w:rsid w:val="00411F53"/>
    <w:rsid w:val="00411FC5"/>
    <w:rsid w:val="0041274D"/>
    <w:rsid w:val="00414245"/>
    <w:rsid w:val="00414295"/>
    <w:rsid w:val="00414768"/>
    <w:rsid w:val="00415D78"/>
    <w:rsid w:val="004176B9"/>
    <w:rsid w:val="0041788D"/>
    <w:rsid w:val="00425AB2"/>
    <w:rsid w:val="00426F0A"/>
    <w:rsid w:val="00427808"/>
    <w:rsid w:val="004302EB"/>
    <w:rsid w:val="0043033D"/>
    <w:rsid w:val="004305F7"/>
    <w:rsid w:val="00431884"/>
    <w:rsid w:val="004360C1"/>
    <w:rsid w:val="004365E0"/>
    <w:rsid w:val="0044031A"/>
    <w:rsid w:val="00451817"/>
    <w:rsid w:val="0045267D"/>
    <w:rsid w:val="004526E8"/>
    <w:rsid w:val="0045313F"/>
    <w:rsid w:val="00453C94"/>
    <w:rsid w:val="00454CEF"/>
    <w:rsid w:val="00456542"/>
    <w:rsid w:val="00456C5F"/>
    <w:rsid w:val="00456D49"/>
    <w:rsid w:val="00457DC8"/>
    <w:rsid w:val="00460455"/>
    <w:rsid w:val="00461E2C"/>
    <w:rsid w:val="00462CCE"/>
    <w:rsid w:val="00463D41"/>
    <w:rsid w:val="00464E7D"/>
    <w:rsid w:val="00465393"/>
    <w:rsid w:val="004666C1"/>
    <w:rsid w:val="00466A97"/>
    <w:rsid w:val="0046784C"/>
    <w:rsid w:val="00470C47"/>
    <w:rsid w:val="00471897"/>
    <w:rsid w:val="0047239A"/>
    <w:rsid w:val="00472CDA"/>
    <w:rsid w:val="00473394"/>
    <w:rsid w:val="00473995"/>
    <w:rsid w:val="0047572A"/>
    <w:rsid w:val="0047689B"/>
    <w:rsid w:val="004768E1"/>
    <w:rsid w:val="00480D2C"/>
    <w:rsid w:val="004825E2"/>
    <w:rsid w:val="00484246"/>
    <w:rsid w:val="004872FB"/>
    <w:rsid w:val="004873C3"/>
    <w:rsid w:val="004902D4"/>
    <w:rsid w:val="00491A49"/>
    <w:rsid w:val="00492775"/>
    <w:rsid w:val="00493D38"/>
    <w:rsid w:val="00497DF9"/>
    <w:rsid w:val="004A0B75"/>
    <w:rsid w:val="004A4A6F"/>
    <w:rsid w:val="004A4C6C"/>
    <w:rsid w:val="004A67DD"/>
    <w:rsid w:val="004B12DA"/>
    <w:rsid w:val="004B1FA1"/>
    <w:rsid w:val="004B20C7"/>
    <w:rsid w:val="004B523F"/>
    <w:rsid w:val="004B71FD"/>
    <w:rsid w:val="004C1C33"/>
    <w:rsid w:val="004C2D13"/>
    <w:rsid w:val="004C54F7"/>
    <w:rsid w:val="004C6B9D"/>
    <w:rsid w:val="004C780E"/>
    <w:rsid w:val="004C7C8C"/>
    <w:rsid w:val="004C7F4F"/>
    <w:rsid w:val="004D0F77"/>
    <w:rsid w:val="004D4797"/>
    <w:rsid w:val="004D5837"/>
    <w:rsid w:val="004D593A"/>
    <w:rsid w:val="004D677D"/>
    <w:rsid w:val="004D69DD"/>
    <w:rsid w:val="004D6FE3"/>
    <w:rsid w:val="004D730F"/>
    <w:rsid w:val="004E05D2"/>
    <w:rsid w:val="004E0878"/>
    <w:rsid w:val="004E4093"/>
    <w:rsid w:val="004E43B7"/>
    <w:rsid w:val="004E4BA8"/>
    <w:rsid w:val="004E7024"/>
    <w:rsid w:val="004E729C"/>
    <w:rsid w:val="004F2E32"/>
    <w:rsid w:val="004F36FC"/>
    <w:rsid w:val="004F6235"/>
    <w:rsid w:val="004F76F5"/>
    <w:rsid w:val="00502219"/>
    <w:rsid w:val="00504FAB"/>
    <w:rsid w:val="00505DC4"/>
    <w:rsid w:val="00505FD1"/>
    <w:rsid w:val="00506646"/>
    <w:rsid w:val="00506A44"/>
    <w:rsid w:val="00506A4C"/>
    <w:rsid w:val="00510B7D"/>
    <w:rsid w:val="005115AA"/>
    <w:rsid w:val="00511EB4"/>
    <w:rsid w:val="00516667"/>
    <w:rsid w:val="0052084A"/>
    <w:rsid w:val="005213EA"/>
    <w:rsid w:val="00521D1C"/>
    <w:rsid w:val="005228B4"/>
    <w:rsid w:val="00525A4D"/>
    <w:rsid w:val="0052747E"/>
    <w:rsid w:val="00530140"/>
    <w:rsid w:val="005321EE"/>
    <w:rsid w:val="00533848"/>
    <w:rsid w:val="00535BEC"/>
    <w:rsid w:val="005371BC"/>
    <w:rsid w:val="0053753F"/>
    <w:rsid w:val="0054384E"/>
    <w:rsid w:val="00544292"/>
    <w:rsid w:val="005443C2"/>
    <w:rsid w:val="00546031"/>
    <w:rsid w:val="0054716E"/>
    <w:rsid w:val="0055404D"/>
    <w:rsid w:val="005561C7"/>
    <w:rsid w:val="005564BF"/>
    <w:rsid w:val="00557ADB"/>
    <w:rsid w:val="00557AE6"/>
    <w:rsid w:val="0056123B"/>
    <w:rsid w:val="00562C05"/>
    <w:rsid w:val="00565002"/>
    <w:rsid w:val="005657E2"/>
    <w:rsid w:val="00566BBF"/>
    <w:rsid w:val="00566F12"/>
    <w:rsid w:val="00567A29"/>
    <w:rsid w:val="005711DF"/>
    <w:rsid w:val="00572EDB"/>
    <w:rsid w:val="00574C55"/>
    <w:rsid w:val="005752E9"/>
    <w:rsid w:val="00575B8D"/>
    <w:rsid w:val="005765B5"/>
    <w:rsid w:val="0058003E"/>
    <w:rsid w:val="005807A0"/>
    <w:rsid w:val="00581306"/>
    <w:rsid w:val="00581398"/>
    <w:rsid w:val="005821B6"/>
    <w:rsid w:val="00582F49"/>
    <w:rsid w:val="0058504A"/>
    <w:rsid w:val="0058588F"/>
    <w:rsid w:val="00586A63"/>
    <w:rsid w:val="00587486"/>
    <w:rsid w:val="0059028C"/>
    <w:rsid w:val="00590340"/>
    <w:rsid w:val="00591BFB"/>
    <w:rsid w:val="0059222A"/>
    <w:rsid w:val="00593D89"/>
    <w:rsid w:val="0059679A"/>
    <w:rsid w:val="00597754"/>
    <w:rsid w:val="005A0E13"/>
    <w:rsid w:val="005A1BAA"/>
    <w:rsid w:val="005A26B6"/>
    <w:rsid w:val="005A284F"/>
    <w:rsid w:val="005A2DD5"/>
    <w:rsid w:val="005A5049"/>
    <w:rsid w:val="005A72FD"/>
    <w:rsid w:val="005A75B0"/>
    <w:rsid w:val="005B1397"/>
    <w:rsid w:val="005B1F80"/>
    <w:rsid w:val="005B21CB"/>
    <w:rsid w:val="005B42AE"/>
    <w:rsid w:val="005B4492"/>
    <w:rsid w:val="005B493B"/>
    <w:rsid w:val="005B4B65"/>
    <w:rsid w:val="005B5652"/>
    <w:rsid w:val="005B5C88"/>
    <w:rsid w:val="005B6792"/>
    <w:rsid w:val="005B7718"/>
    <w:rsid w:val="005C0958"/>
    <w:rsid w:val="005C19B4"/>
    <w:rsid w:val="005C21D7"/>
    <w:rsid w:val="005C2877"/>
    <w:rsid w:val="005C29D8"/>
    <w:rsid w:val="005C42C7"/>
    <w:rsid w:val="005C4BA8"/>
    <w:rsid w:val="005C5D1C"/>
    <w:rsid w:val="005C64C2"/>
    <w:rsid w:val="005C6F78"/>
    <w:rsid w:val="005D2C32"/>
    <w:rsid w:val="005D3073"/>
    <w:rsid w:val="005E313D"/>
    <w:rsid w:val="005E3B02"/>
    <w:rsid w:val="005E5405"/>
    <w:rsid w:val="005E5A65"/>
    <w:rsid w:val="005E5B7C"/>
    <w:rsid w:val="005E5E92"/>
    <w:rsid w:val="005F1279"/>
    <w:rsid w:val="005F3F5A"/>
    <w:rsid w:val="005F5098"/>
    <w:rsid w:val="005F5617"/>
    <w:rsid w:val="005F5FEF"/>
    <w:rsid w:val="005F6062"/>
    <w:rsid w:val="005F71CA"/>
    <w:rsid w:val="005F72DB"/>
    <w:rsid w:val="0060120C"/>
    <w:rsid w:val="00605D6A"/>
    <w:rsid w:val="00610215"/>
    <w:rsid w:val="00610BE4"/>
    <w:rsid w:val="00610E76"/>
    <w:rsid w:val="006131BB"/>
    <w:rsid w:val="00613393"/>
    <w:rsid w:val="00613546"/>
    <w:rsid w:val="00616861"/>
    <w:rsid w:val="0061693E"/>
    <w:rsid w:val="0061718D"/>
    <w:rsid w:val="00617431"/>
    <w:rsid w:val="00620A24"/>
    <w:rsid w:val="00624BF7"/>
    <w:rsid w:val="006266C1"/>
    <w:rsid w:val="006302FD"/>
    <w:rsid w:val="00631293"/>
    <w:rsid w:val="00631ED6"/>
    <w:rsid w:val="0063287E"/>
    <w:rsid w:val="00633043"/>
    <w:rsid w:val="00634D42"/>
    <w:rsid w:val="00635E3B"/>
    <w:rsid w:val="00640D1D"/>
    <w:rsid w:val="006413F4"/>
    <w:rsid w:val="0064199D"/>
    <w:rsid w:val="00643CDF"/>
    <w:rsid w:val="0065051A"/>
    <w:rsid w:val="00650F41"/>
    <w:rsid w:val="00652D87"/>
    <w:rsid w:val="00655675"/>
    <w:rsid w:val="00655939"/>
    <w:rsid w:val="00660331"/>
    <w:rsid w:val="0066418C"/>
    <w:rsid w:val="00665580"/>
    <w:rsid w:val="00665A93"/>
    <w:rsid w:val="00672E87"/>
    <w:rsid w:val="00677F42"/>
    <w:rsid w:val="006815D1"/>
    <w:rsid w:val="00681D4D"/>
    <w:rsid w:val="00681F44"/>
    <w:rsid w:val="00681FD6"/>
    <w:rsid w:val="00684C11"/>
    <w:rsid w:val="00684C39"/>
    <w:rsid w:val="00685705"/>
    <w:rsid w:val="00685BDF"/>
    <w:rsid w:val="00686392"/>
    <w:rsid w:val="006872B2"/>
    <w:rsid w:val="006902D6"/>
    <w:rsid w:val="0069065A"/>
    <w:rsid w:val="006909BA"/>
    <w:rsid w:val="0069146B"/>
    <w:rsid w:val="006934B4"/>
    <w:rsid w:val="006962FF"/>
    <w:rsid w:val="00697637"/>
    <w:rsid w:val="006A2C6F"/>
    <w:rsid w:val="006A5121"/>
    <w:rsid w:val="006A69FA"/>
    <w:rsid w:val="006B22C5"/>
    <w:rsid w:val="006B26E0"/>
    <w:rsid w:val="006B4080"/>
    <w:rsid w:val="006C13AE"/>
    <w:rsid w:val="006C3BD5"/>
    <w:rsid w:val="006C3D82"/>
    <w:rsid w:val="006D2EB5"/>
    <w:rsid w:val="006D3D13"/>
    <w:rsid w:val="006D67D1"/>
    <w:rsid w:val="006E235C"/>
    <w:rsid w:val="006E333A"/>
    <w:rsid w:val="006E40A4"/>
    <w:rsid w:val="006E652E"/>
    <w:rsid w:val="006E7965"/>
    <w:rsid w:val="006E7DC3"/>
    <w:rsid w:val="006F0A7E"/>
    <w:rsid w:val="006F3175"/>
    <w:rsid w:val="006F54D7"/>
    <w:rsid w:val="006F5862"/>
    <w:rsid w:val="006F5880"/>
    <w:rsid w:val="006F60A5"/>
    <w:rsid w:val="007024CA"/>
    <w:rsid w:val="00707EED"/>
    <w:rsid w:val="00710D96"/>
    <w:rsid w:val="00711F38"/>
    <w:rsid w:val="00712E27"/>
    <w:rsid w:val="0072006F"/>
    <w:rsid w:val="00720377"/>
    <w:rsid w:val="007217B5"/>
    <w:rsid w:val="00724222"/>
    <w:rsid w:val="00725B69"/>
    <w:rsid w:val="00725BD5"/>
    <w:rsid w:val="007309AF"/>
    <w:rsid w:val="007310E2"/>
    <w:rsid w:val="00731811"/>
    <w:rsid w:val="00731E93"/>
    <w:rsid w:val="007330ED"/>
    <w:rsid w:val="00733A97"/>
    <w:rsid w:val="007342E9"/>
    <w:rsid w:val="00734708"/>
    <w:rsid w:val="00734958"/>
    <w:rsid w:val="00735A7B"/>
    <w:rsid w:val="00736A97"/>
    <w:rsid w:val="00736C8A"/>
    <w:rsid w:val="007408CD"/>
    <w:rsid w:val="00746A71"/>
    <w:rsid w:val="0075080D"/>
    <w:rsid w:val="007508B8"/>
    <w:rsid w:val="007543C0"/>
    <w:rsid w:val="007550DD"/>
    <w:rsid w:val="0075662C"/>
    <w:rsid w:val="00757DE7"/>
    <w:rsid w:val="007618C3"/>
    <w:rsid w:val="00765FBF"/>
    <w:rsid w:val="00766107"/>
    <w:rsid w:val="00766700"/>
    <w:rsid w:val="00767615"/>
    <w:rsid w:val="00770580"/>
    <w:rsid w:val="00770C3E"/>
    <w:rsid w:val="00771E42"/>
    <w:rsid w:val="00773CA2"/>
    <w:rsid w:val="00774DC0"/>
    <w:rsid w:val="007750BB"/>
    <w:rsid w:val="007750DE"/>
    <w:rsid w:val="00776169"/>
    <w:rsid w:val="00776ADE"/>
    <w:rsid w:val="00777E7D"/>
    <w:rsid w:val="00782035"/>
    <w:rsid w:val="00783D02"/>
    <w:rsid w:val="007907A3"/>
    <w:rsid w:val="00791D86"/>
    <w:rsid w:val="0079211F"/>
    <w:rsid w:val="0079291E"/>
    <w:rsid w:val="0079351B"/>
    <w:rsid w:val="00794C44"/>
    <w:rsid w:val="00795195"/>
    <w:rsid w:val="00797963"/>
    <w:rsid w:val="007A0BB3"/>
    <w:rsid w:val="007A1578"/>
    <w:rsid w:val="007A3AE1"/>
    <w:rsid w:val="007A4059"/>
    <w:rsid w:val="007A4E64"/>
    <w:rsid w:val="007A595B"/>
    <w:rsid w:val="007A5F92"/>
    <w:rsid w:val="007A65C0"/>
    <w:rsid w:val="007B05EC"/>
    <w:rsid w:val="007B1482"/>
    <w:rsid w:val="007B1D5F"/>
    <w:rsid w:val="007B2ED5"/>
    <w:rsid w:val="007B30BD"/>
    <w:rsid w:val="007B56C9"/>
    <w:rsid w:val="007B5757"/>
    <w:rsid w:val="007B576F"/>
    <w:rsid w:val="007B7875"/>
    <w:rsid w:val="007B7AC9"/>
    <w:rsid w:val="007C35CA"/>
    <w:rsid w:val="007C7DD2"/>
    <w:rsid w:val="007D30AC"/>
    <w:rsid w:val="007D4338"/>
    <w:rsid w:val="007D437E"/>
    <w:rsid w:val="007D5B07"/>
    <w:rsid w:val="007D6959"/>
    <w:rsid w:val="007D7EAE"/>
    <w:rsid w:val="007E0080"/>
    <w:rsid w:val="007E024D"/>
    <w:rsid w:val="007E487D"/>
    <w:rsid w:val="007E4992"/>
    <w:rsid w:val="007E6E27"/>
    <w:rsid w:val="007F05A4"/>
    <w:rsid w:val="007F1E2F"/>
    <w:rsid w:val="007F2136"/>
    <w:rsid w:val="007F2E50"/>
    <w:rsid w:val="007F575F"/>
    <w:rsid w:val="007F60C4"/>
    <w:rsid w:val="007F659D"/>
    <w:rsid w:val="007F6D07"/>
    <w:rsid w:val="007F6E4C"/>
    <w:rsid w:val="007F75A4"/>
    <w:rsid w:val="00800055"/>
    <w:rsid w:val="00800488"/>
    <w:rsid w:val="00802C84"/>
    <w:rsid w:val="00803EF7"/>
    <w:rsid w:val="00804145"/>
    <w:rsid w:val="00807B5E"/>
    <w:rsid w:val="008103A8"/>
    <w:rsid w:val="0081210F"/>
    <w:rsid w:val="00812B6A"/>
    <w:rsid w:val="008139FE"/>
    <w:rsid w:val="00820A72"/>
    <w:rsid w:val="00821F6A"/>
    <w:rsid w:val="008270C5"/>
    <w:rsid w:val="0082795E"/>
    <w:rsid w:val="00827CCC"/>
    <w:rsid w:val="00830588"/>
    <w:rsid w:val="00833663"/>
    <w:rsid w:val="008362B2"/>
    <w:rsid w:val="008366AB"/>
    <w:rsid w:val="00836A33"/>
    <w:rsid w:val="008407D2"/>
    <w:rsid w:val="00842153"/>
    <w:rsid w:val="00844133"/>
    <w:rsid w:val="008441E5"/>
    <w:rsid w:val="0084552A"/>
    <w:rsid w:val="00847E5B"/>
    <w:rsid w:val="00850564"/>
    <w:rsid w:val="00851022"/>
    <w:rsid w:val="00852109"/>
    <w:rsid w:val="0085542F"/>
    <w:rsid w:val="008613AF"/>
    <w:rsid w:val="0086344D"/>
    <w:rsid w:val="008674C1"/>
    <w:rsid w:val="0087043C"/>
    <w:rsid w:val="008710FD"/>
    <w:rsid w:val="00872777"/>
    <w:rsid w:val="00873273"/>
    <w:rsid w:val="00874441"/>
    <w:rsid w:val="00874CAA"/>
    <w:rsid w:val="0087550E"/>
    <w:rsid w:val="0087566C"/>
    <w:rsid w:val="00875C1D"/>
    <w:rsid w:val="00876A58"/>
    <w:rsid w:val="00880207"/>
    <w:rsid w:val="00880A73"/>
    <w:rsid w:val="0088336A"/>
    <w:rsid w:val="00885ECB"/>
    <w:rsid w:val="0089038C"/>
    <w:rsid w:val="00894942"/>
    <w:rsid w:val="00897912"/>
    <w:rsid w:val="00897E28"/>
    <w:rsid w:val="008A0557"/>
    <w:rsid w:val="008A0D9F"/>
    <w:rsid w:val="008A38C4"/>
    <w:rsid w:val="008A49D8"/>
    <w:rsid w:val="008A6CE5"/>
    <w:rsid w:val="008B2492"/>
    <w:rsid w:val="008B5018"/>
    <w:rsid w:val="008B611B"/>
    <w:rsid w:val="008C0030"/>
    <w:rsid w:val="008C0335"/>
    <w:rsid w:val="008C0D43"/>
    <w:rsid w:val="008C0DF4"/>
    <w:rsid w:val="008C27A7"/>
    <w:rsid w:val="008C32EA"/>
    <w:rsid w:val="008C3492"/>
    <w:rsid w:val="008C41D3"/>
    <w:rsid w:val="008C603D"/>
    <w:rsid w:val="008C6BB4"/>
    <w:rsid w:val="008D016F"/>
    <w:rsid w:val="008D1AAB"/>
    <w:rsid w:val="008D1F24"/>
    <w:rsid w:val="008D2778"/>
    <w:rsid w:val="008D4239"/>
    <w:rsid w:val="008D4B81"/>
    <w:rsid w:val="008D5A70"/>
    <w:rsid w:val="008D5D63"/>
    <w:rsid w:val="008E055C"/>
    <w:rsid w:val="008E0716"/>
    <w:rsid w:val="008E0B6A"/>
    <w:rsid w:val="008E0C64"/>
    <w:rsid w:val="008E2261"/>
    <w:rsid w:val="008E26DA"/>
    <w:rsid w:val="008E34EA"/>
    <w:rsid w:val="008E3692"/>
    <w:rsid w:val="008E40D1"/>
    <w:rsid w:val="008E535C"/>
    <w:rsid w:val="008E5B1F"/>
    <w:rsid w:val="008E6954"/>
    <w:rsid w:val="008F04A6"/>
    <w:rsid w:val="008F1947"/>
    <w:rsid w:val="008F2D38"/>
    <w:rsid w:val="008F49A1"/>
    <w:rsid w:val="008F7F4B"/>
    <w:rsid w:val="00900766"/>
    <w:rsid w:val="00901620"/>
    <w:rsid w:val="00901CC5"/>
    <w:rsid w:val="009029FE"/>
    <w:rsid w:val="00903D08"/>
    <w:rsid w:val="009050FD"/>
    <w:rsid w:val="00910423"/>
    <w:rsid w:val="009117A3"/>
    <w:rsid w:val="009126C7"/>
    <w:rsid w:val="00912D49"/>
    <w:rsid w:val="0091770A"/>
    <w:rsid w:val="00917C1C"/>
    <w:rsid w:val="00920CB2"/>
    <w:rsid w:val="00920CE4"/>
    <w:rsid w:val="00921AE2"/>
    <w:rsid w:val="00926574"/>
    <w:rsid w:val="00927126"/>
    <w:rsid w:val="00927550"/>
    <w:rsid w:val="0093097A"/>
    <w:rsid w:val="00931E1B"/>
    <w:rsid w:val="009329A8"/>
    <w:rsid w:val="009362C7"/>
    <w:rsid w:val="00941A48"/>
    <w:rsid w:val="0094265B"/>
    <w:rsid w:val="00942DDA"/>
    <w:rsid w:val="00942E68"/>
    <w:rsid w:val="00946BF3"/>
    <w:rsid w:val="009473C9"/>
    <w:rsid w:val="00950D5F"/>
    <w:rsid w:val="009523B0"/>
    <w:rsid w:val="009524FE"/>
    <w:rsid w:val="0095274F"/>
    <w:rsid w:val="00952811"/>
    <w:rsid w:val="009548B6"/>
    <w:rsid w:val="00955C5B"/>
    <w:rsid w:val="00955FFF"/>
    <w:rsid w:val="00964C39"/>
    <w:rsid w:val="00964EE2"/>
    <w:rsid w:val="0096528B"/>
    <w:rsid w:val="0096561D"/>
    <w:rsid w:val="00965B3E"/>
    <w:rsid w:val="009701D1"/>
    <w:rsid w:val="00970FE3"/>
    <w:rsid w:val="0097382A"/>
    <w:rsid w:val="00974FDA"/>
    <w:rsid w:val="00975232"/>
    <w:rsid w:val="009759EB"/>
    <w:rsid w:val="00980184"/>
    <w:rsid w:val="00981316"/>
    <w:rsid w:val="00982941"/>
    <w:rsid w:val="00983142"/>
    <w:rsid w:val="009841CE"/>
    <w:rsid w:val="00984E1F"/>
    <w:rsid w:val="009861B6"/>
    <w:rsid w:val="0098657F"/>
    <w:rsid w:val="00991076"/>
    <w:rsid w:val="00991472"/>
    <w:rsid w:val="009915D5"/>
    <w:rsid w:val="00991905"/>
    <w:rsid w:val="00991B68"/>
    <w:rsid w:val="00993F58"/>
    <w:rsid w:val="00996E2D"/>
    <w:rsid w:val="00996EB1"/>
    <w:rsid w:val="009976B0"/>
    <w:rsid w:val="009A04AB"/>
    <w:rsid w:val="009A1502"/>
    <w:rsid w:val="009A5064"/>
    <w:rsid w:val="009A5710"/>
    <w:rsid w:val="009A5BE8"/>
    <w:rsid w:val="009A679A"/>
    <w:rsid w:val="009A6EC8"/>
    <w:rsid w:val="009A75D6"/>
    <w:rsid w:val="009A7872"/>
    <w:rsid w:val="009B03C8"/>
    <w:rsid w:val="009B4005"/>
    <w:rsid w:val="009B51BA"/>
    <w:rsid w:val="009B5F54"/>
    <w:rsid w:val="009B66CF"/>
    <w:rsid w:val="009B6AD3"/>
    <w:rsid w:val="009C1E0E"/>
    <w:rsid w:val="009C4533"/>
    <w:rsid w:val="009C4A3F"/>
    <w:rsid w:val="009C6B60"/>
    <w:rsid w:val="009C6BA9"/>
    <w:rsid w:val="009D0DBA"/>
    <w:rsid w:val="009D1846"/>
    <w:rsid w:val="009D45DA"/>
    <w:rsid w:val="009D566D"/>
    <w:rsid w:val="009D5C9C"/>
    <w:rsid w:val="009D6906"/>
    <w:rsid w:val="009E13CC"/>
    <w:rsid w:val="009E148E"/>
    <w:rsid w:val="009E15A7"/>
    <w:rsid w:val="009E1E36"/>
    <w:rsid w:val="009E2C67"/>
    <w:rsid w:val="009E4324"/>
    <w:rsid w:val="009E4B94"/>
    <w:rsid w:val="009E6315"/>
    <w:rsid w:val="009E649E"/>
    <w:rsid w:val="009E6EFF"/>
    <w:rsid w:val="009F311C"/>
    <w:rsid w:val="009F4321"/>
    <w:rsid w:val="009F49BE"/>
    <w:rsid w:val="009F4CE4"/>
    <w:rsid w:val="009F5260"/>
    <w:rsid w:val="009F6361"/>
    <w:rsid w:val="00A07223"/>
    <w:rsid w:val="00A07694"/>
    <w:rsid w:val="00A0789E"/>
    <w:rsid w:val="00A12D50"/>
    <w:rsid w:val="00A13E2C"/>
    <w:rsid w:val="00A1498D"/>
    <w:rsid w:val="00A15EA8"/>
    <w:rsid w:val="00A169F6"/>
    <w:rsid w:val="00A17596"/>
    <w:rsid w:val="00A17649"/>
    <w:rsid w:val="00A20483"/>
    <w:rsid w:val="00A2084F"/>
    <w:rsid w:val="00A20920"/>
    <w:rsid w:val="00A23569"/>
    <w:rsid w:val="00A23AA0"/>
    <w:rsid w:val="00A3021D"/>
    <w:rsid w:val="00A30802"/>
    <w:rsid w:val="00A319F5"/>
    <w:rsid w:val="00A334BA"/>
    <w:rsid w:val="00A3415A"/>
    <w:rsid w:val="00A358C6"/>
    <w:rsid w:val="00A362D1"/>
    <w:rsid w:val="00A36953"/>
    <w:rsid w:val="00A36D8E"/>
    <w:rsid w:val="00A37ABB"/>
    <w:rsid w:val="00A427C7"/>
    <w:rsid w:val="00A43107"/>
    <w:rsid w:val="00A45C55"/>
    <w:rsid w:val="00A46C87"/>
    <w:rsid w:val="00A47BE2"/>
    <w:rsid w:val="00A47E00"/>
    <w:rsid w:val="00A52F4A"/>
    <w:rsid w:val="00A5318B"/>
    <w:rsid w:val="00A538C1"/>
    <w:rsid w:val="00A54C51"/>
    <w:rsid w:val="00A554E1"/>
    <w:rsid w:val="00A561CA"/>
    <w:rsid w:val="00A56E58"/>
    <w:rsid w:val="00A57E08"/>
    <w:rsid w:val="00A602D1"/>
    <w:rsid w:val="00A62D29"/>
    <w:rsid w:val="00A65340"/>
    <w:rsid w:val="00A70430"/>
    <w:rsid w:val="00A72B67"/>
    <w:rsid w:val="00A72D40"/>
    <w:rsid w:val="00A72EEF"/>
    <w:rsid w:val="00A75525"/>
    <w:rsid w:val="00A75844"/>
    <w:rsid w:val="00A766C7"/>
    <w:rsid w:val="00A77089"/>
    <w:rsid w:val="00A77BE9"/>
    <w:rsid w:val="00A8370F"/>
    <w:rsid w:val="00A83CAD"/>
    <w:rsid w:val="00A83F90"/>
    <w:rsid w:val="00A85794"/>
    <w:rsid w:val="00A85BD0"/>
    <w:rsid w:val="00A95E3C"/>
    <w:rsid w:val="00A9602B"/>
    <w:rsid w:val="00A96804"/>
    <w:rsid w:val="00AA0FDF"/>
    <w:rsid w:val="00AA2A97"/>
    <w:rsid w:val="00AA366E"/>
    <w:rsid w:val="00AA4E9A"/>
    <w:rsid w:val="00AA5636"/>
    <w:rsid w:val="00AA56CE"/>
    <w:rsid w:val="00AA78FC"/>
    <w:rsid w:val="00AB0300"/>
    <w:rsid w:val="00AB2350"/>
    <w:rsid w:val="00AB2361"/>
    <w:rsid w:val="00AB2A83"/>
    <w:rsid w:val="00AB4459"/>
    <w:rsid w:val="00AB468A"/>
    <w:rsid w:val="00AC0BCA"/>
    <w:rsid w:val="00AC4002"/>
    <w:rsid w:val="00AC4364"/>
    <w:rsid w:val="00AC4E67"/>
    <w:rsid w:val="00AC612A"/>
    <w:rsid w:val="00AD0A71"/>
    <w:rsid w:val="00AD3D81"/>
    <w:rsid w:val="00AD5996"/>
    <w:rsid w:val="00AD793E"/>
    <w:rsid w:val="00AE0FFF"/>
    <w:rsid w:val="00AE178A"/>
    <w:rsid w:val="00AE190A"/>
    <w:rsid w:val="00AE3984"/>
    <w:rsid w:val="00AE43E1"/>
    <w:rsid w:val="00AE5783"/>
    <w:rsid w:val="00AE5B14"/>
    <w:rsid w:val="00AE7A0C"/>
    <w:rsid w:val="00AF128F"/>
    <w:rsid w:val="00AF1DC4"/>
    <w:rsid w:val="00AF3028"/>
    <w:rsid w:val="00AF3497"/>
    <w:rsid w:val="00AF3C4D"/>
    <w:rsid w:val="00AF4B63"/>
    <w:rsid w:val="00AF4C37"/>
    <w:rsid w:val="00AF4EA9"/>
    <w:rsid w:val="00AF58A5"/>
    <w:rsid w:val="00AF6683"/>
    <w:rsid w:val="00AF7825"/>
    <w:rsid w:val="00B0075E"/>
    <w:rsid w:val="00B00899"/>
    <w:rsid w:val="00B00BE3"/>
    <w:rsid w:val="00B01B59"/>
    <w:rsid w:val="00B035B0"/>
    <w:rsid w:val="00B05266"/>
    <w:rsid w:val="00B10673"/>
    <w:rsid w:val="00B10829"/>
    <w:rsid w:val="00B110FF"/>
    <w:rsid w:val="00B11BDD"/>
    <w:rsid w:val="00B223BC"/>
    <w:rsid w:val="00B22B93"/>
    <w:rsid w:val="00B268DC"/>
    <w:rsid w:val="00B30040"/>
    <w:rsid w:val="00B30A0A"/>
    <w:rsid w:val="00B31DE6"/>
    <w:rsid w:val="00B3272F"/>
    <w:rsid w:val="00B32923"/>
    <w:rsid w:val="00B32EF6"/>
    <w:rsid w:val="00B34928"/>
    <w:rsid w:val="00B34F9A"/>
    <w:rsid w:val="00B355C1"/>
    <w:rsid w:val="00B36C6C"/>
    <w:rsid w:val="00B37703"/>
    <w:rsid w:val="00B4076D"/>
    <w:rsid w:val="00B40A5D"/>
    <w:rsid w:val="00B420AF"/>
    <w:rsid w:val="00B42539"/>
    <w:rsid w:val="00B430DE"/>
    <w:rsid w:val="00B440D6"/>
    <w:rsid w:val="00B456A7"/>
    <w:rsid w:val="00B456C4"/>
    <w:rsid w:val="00B46722"/>
    <w:rsid w:val="00B46AB7"/>
    <w:rsid w:val="00B46F78"/>
    <w:rsid w:val="00B47ACF"/>
    <w:rsid w:val="00B500EE"/>
    <w:rsid w:val="00B5211A"/>
    <w:rsid w:val="00B52C17"/>
    <w:rsid w:val="00B5345B"/>
    <w:rsid w:val="00B5445E"/>
    <w:rsid w:val="00B56236"/>
    <w:rsid w:val="00B60E1B"/>
    <w:rsid w:val="00B62E96"/>
    <w:rsid w:val="00B63AE1"/>
    <w:rsid w:val="00B63E2F"/>
    <w:rsid w:val="00B63F4E"/>
    <w:rsid w:val="00B65086"/>
    <w:rsid w:val="00B66464"/>
    <w:rsid w:val="00B67524"/>
    <w:rsid w:val="00B70496"/>
    <w:rsid w:val="00B72379"/>
    <w:rsid w:val="00B73882"/>
    <w:rsid w:val="00B7485F"/>
    <w:rsid w:val="00B75D1D"/>
    <w:rsid w:val="00B76116"/>
    <w:rsid w:val="00B766D4"/>
    <w:rsid w:val="00B773DA"/>
    <w:rsid w:val="00B77714"/>
    <w:rsid w:val="00B77FAE"/>
    <w:rsid w:val="00B81124"/>
    <w:rsid w:val="00B8142E"/>
    <w:rsid w:val="00B81B0F"/>
    <w:rsid w:val="00B81C71"/>
    <w:rsid w:val="00B845B7"/>
    <w:rsid w:val="00B855C3"/>
    <w:rsid w:val="00B858C0"/>
    <w:rsid w:val="00B860ED"/>
    <w:rsid w:val="00B91C5F"/>
    <w:rsid w:val="00B92E49"/>
    <w:rsid w:val="00B93B55"/>
    <w:rsid w:val="00B945A6"/>
    <w:rsid w:val="00B95693"/>
    <w:rsid w:val="00B977C7"/>
    <w:rsid w:val="00BA0948"/>
    <w:rsid w:val="00BA1DA2"/>
    <w:rsid w:val="00BA1E20"/>
    <w:rsid w:val="00BA2448"/>
    <w:rsid w:val="00BA2A69"/>
    <w:rsid w:val="00BB044B"/>
    <w:rsid w:val="00BB168F"/>
    <w:rsid w:val="00BB28E2"/>
    <w:rsid w:val="00BB2900"/>
    <w:rsid w:val="00BB2B8E"/>
    <w:rsid w:val="00BB33D1"/>
    <w:rsid w:val="00BB492B"/>
    <w:rsid w:val="00BB4DC8"/>
    <w:rsid w:val="00BC001B"/>
    <w:rsid w:val="00BC1526"/>
    <w:rsid w:val="00BC2250"/>
    <w:rsid w:val="00BC3443"/>
    <w:rsid w:val="00BC530C"/>
    <w:rsid w:val="00BC5F6F"/>
    <w:rsid w:val="00BD1AA4"/>
    <w:rsid w:val="00BD361A"/>
    <w:rsid w:val="00BD45B0"/>
    <w:rsid w:val="00BE0A06"/>
    <w:rsid w:val="00BE1569"/>
    <w:rsid w:val="00BE2016"/>
    <w:rsid w:val="00BE41B8"/>
    <w:rsid w:val="00BE687D"/>
    <w:rsid w:val="00BE6AC2"/>
    <w:rsid w:val="00BF10F8"/>
    <w:rsid w:val="00BF259C"/>
    <w:rsid w:val="00BF2B9D"/>
    <w:rsid w:val="00BF3BF5"/>
    <w:rsid w:val="00BF3C53"/>
    <w:rsid w:val="00BF7386"/>
    <w:rsid w:val="00C01484"/>
    <w:rsid w:val="00C01B49"/>
    <w:rsid w:val="00C03814"/>
    <w:rsid w:val="00C05477"/>
    <w:rsid w:val="00C05A2F"/>
    <w:rsid w:val="00C05F0C"/>
    <w:rsid w:val="00C10118"/>
    <w:rsid w:val="00C10654"/>
    <w:rsid w:val="00C10E6A"/>
    <w:rsid w:val="00C11880"/>
    <w:rsid w:val="00C120A9"/>
    <w:rsid w:val="00C126B9"/>
    <w:rsid w:val="00C131CF"/>
    <w:rsid w:val="00C14C96"/>
    <w:rsid w:val="00C15D8A"/>
    <w:rsid w:val="00C16B12"/>
    <w:rsid w:val="00C17484"/>
    <w:rsid w:val="00C219BC"/>
    <w:rsid w:val="00C22498"/>
    <w:rsid w:val="00C257E6"/>
    <w:rsid w:val="00C3017E"/>
    <w:rsid w:val="00C30523"/>
    <w:rsid w:val="00C323B2"/>
    <w:rsid w:val="00C33708"/>
    <w:rsid w:val="00C33DE8"/>
    <w:rsid w:val="00C35382"/>
    <w:rsid w:val="00C36CC1"/>
    <w:rsid w:val="00C36D2E"/>
    <w:rsid w:val="00C40273"/>
    <w:rsid w:val="00C40333"/>
    <w:rsid w:val="00C4093A"/>
    <w:rsid w:val="00C42769"/>
    <w:rsid w:val="00C429F9"/>
    <w:rsid w:val="00C42F17"/>
    <w:rsid w:val="00C434CC"/>
    <w:rsid w:val="00C4630A"/>
    <w:rsid w:val="00C463D2"/>
    <w:rsid w:val="00C4669F"/>
    <w:rsid w:val="00C468F7"/>
    <w:rsid w:val="00C47F50"/>
    <w:rsid w:val="00C51C7E"/>
    <w:rsid w:val="00C5595F"/>
    <w:rsid w:val="00C56334"/>
    <w:rsid w:val="00C571D2"/>
    <w:rsid w:val="00C57276"/>
    <w:rsid w:val="00C60203"/>
    <w:rsid w:val="00C6054E"/>
    <w:rsid w:val="00C619E6"/>
    <w:rsid w:val="00C61DAC"/>
    <w:rsid w:val="00C63062"/>
    <w:rsid w:val="00C64F74"/>
    <w:rsid w:val="00C65C53"/>
    <w:rsid w:val="00C65E0F"/>
    <w:rsid w:val="00C67BCD"/>
    <w:rsid w:val="00C70CF9"/>
    <w:rsid w:val="00C7102E"/>
    <w:rsid w:val="00C71F68"/>
    <w:rsid w:val="00C73576"/>
    <w:rsid w:val="00C745A1"/>
    <w:rsid w:val="00C7545F"/>
    <w:rsid w:val="00C77A8A"/>
    <w:rsid w:val="00C80BC4"/>
    <w:rsid w:val="00C80E94"/>
    <w:rsid w:val="00C814BF"/>
    <w:rsid w:val="00C81A6B"/>
    <w:rsid w:val="00C81F1F"/>
    <w:rsid w:val="00C84C51"/>
    <w:rsid w:val="00C85905"/>
    <w:rsid w:val="00C86A99"/>
    <w:rsid w:val="00C870EA"/>
    <w:rsid w:val="00C91D3D"/>
    <w:rsid w:val="00C93839"/>
    <w:rsid w:val="00C94CAF"/>
    <w:rsid w:val="00C94DC5"/>
    <w:rsid w:val="00C95285"/>
    <w:rsid w:val="00C96E1D"/>
    <w:rsid w:val="00C976E3"/>
    <w:rsid w:val="00CA06FC"/>
    <w:rsid w:val="00CA17BE"/>
    <w:rsid w:val="00CA18C9"/>
    <w:rsid w:val="00CA2183"/>
    <w:rsid w:val="00CA32A5"/>
    <w:rsid w:val="00CA3E74"/>
    <w:rsid w:val="00CA4C4F"/>
    <w:rsid w:val="00CA5029"/>
    <w:rsid w:val="00CA673E"/>
    <w:rsid w:val="00CA6762"/>
    <w:rsid w:val="00CB0887"/>
    <w:rsid w:val="00CB5065"/>
    <w:rsid w:val="00CB7230"/>
    <w:rsid w:val="00CB72C8"/>
    <w:rsid w:val="00CB766B"/>
    <w:rsid w:val="00CB7F5B"/>
    <w:rsid w:val="00CC1E30"/>
    <w:rsid w:val="00CC235C"/>
    <w:rsid w:val="00CC24F9"/>
    <w:rsid w:val="00CC2A2B"/>
    <w:rsid w:val="00CC3D1E"/>
    <w:rsid w:val="00CC4A04"/>
    <w:rsid w:val="00CC5A69"/>
    <w:rsid w:val="00CD11B3"/>
    <w:rsid w:val="00CD17FB"/>
    <w:rsid w:val="00CD44BB"/>
    <w:rsid w:val="00CD5A12"/>
    <w:rsid w:val="00CD6577"/>
    <w:rsid w:val="00CD68FB"/>
    <w:rsid w:val="00CD70D0"/>
    <w:rsid w:val="00CD72AE"/>
    <w:rsid w:val="00CD79BB"/>
    <w:rsid w:val="00CE074F"/>
    <w:rsid w:val="00CE1346"/>
    <w:rsid w:val="00CE15FE"/>
    <w:rsid w:val="00CE1D47"/>
    <w:rsid w:val="00CE325D"/>
    <w:rsid w:val="00CF06E6"/>
    <w:rsid w:val="00CF0894"/>
    <w:rsid w:val="00CF7CE3"/>
    <w:rsid w:val="00CF7ECE"/>
    <w:rsid w:val="00D007A6"/>
    <w:rsid w:val="00D00B2B"/>
    <w:rsid w:val="00D01333"/>
    <w:rsid w:val="00D022CE"/>
    <w:rsid w:val="00D0678C"/>
    <w:rsid w:val="00D06DE2"/>
    <w:rsid w:val="00D07D45"/>
    <w:rsid w:val="00D10ABD"/>
    <w:rsid w:val="00D12160"/>
    <w:rsid w:val="00D127AC"/>
    <w:rsid w:val="00D1292E"/>
    <w:rsid w:val="00D13A73"/>
    <w:rsid w:val="00D140D3"/>
    <w:rsid w:val="00D14C59"/>
    <w:rsid w:val="00D14D18"/>
    <w:rsid w:val="00D17ADA"/>
    <w:rsid w:val="00D17DAF"/>
    <w:rsid w:val="00D20BF2"/>
    <w:rsid w:val="00D22511"/>
    <w:rsid w:val="00D22999"/>
    <w:rsid w:val="00D22CE7"/>
    <w:rsid w:val="00D22D07"/>
    <w:rsid w:val="00D22EFB"/>
    <w:rsid w:val="00D2361C"/>
    <w:rsid w:val="00D23829"/>
    <w:rsid w:val="00D24228"/>
    <w:rsid w:val="00D24FDA"/>
    <w:rsid w:val="00D26D5E"/>
    <w:rsid w:val="00D27422"/>
    <w:rsid w:val="00D27797"/>
    <w:rsid w:val="00D30CF4"/>
    <w:rsid w:val="00D31696"/>
    <w:rsid w:val="00D31ED3"/>
    <w:rsid w:val="00D32FFD"/>
    <w:rsid w:val="00D3328A"/>
    <w:rsid w:val="00D344E3"/>
    <w:rsid w:val="00D35A7C"/>
    <w:rsid w:val="00D363FA"/>
    <w:rsid w:val="00D366AB"/>
    <w:rsid w:val="00D36C02"/>
    <w:rsid w:val="00D37794"/>
    <w:rsid w:val="00D40995"/>
    <w:rsid w:val="00D41D90"/>
    <w:rsid w:val="00D4373C"/>
    <w:rsid w:val="00D43DA6"/>
    <w:rsid w:val="00D44A01"/>
    <w:rsid w:val="00D457CA"/>
    <w:rsid w:val="00D503CB"/>
    <w:rsid w:val="00D523C8"/>
    <w:rsid w:val="00D54EFD"/>
    <w:rsid w:val="00D55688"/>
    <w:rsid w:val="00D56268"/>
    <w:rsid w:val="00D56F82"/>
    <w:rsid w:val="00D578D8"/>
    <w:rsid w:val="00D60E7B"/>
    <w:rsid w:val="00D61220"/>
    <w:rsid w:val="00D617EB"/>
    <w:rsid w:val="00D62BD7"/>
    <w:rsid w:val="00D63D60"/>
    <w:rsid w:val="00D63E5F"/>
    <w:rsid w:val="00D64CCD"/>
    <w:rsid w:val="00D664DF"/>
    <w:rsid w:val="00D678D0"/>
    <w:rsid w:val="00D7172C"/>
    <w:rsid w:val="00D73152"/>
    <w:rsid w:val="00D731EF"/>
    <w:rsid w:val="00D73D6B"/>
    <w:rsid w:val="00D74358"/>
    <w:rsid w:val="00D74381"/>
    <w:rsid w:val="00D7456A"/>
    <w:rsid w:val="00D7549D"/>
    <w:rsid w:val="00D755CE"/>
    <w:rsid w:val="00D75B07"/>
    <w:rsid w:val="00D76E92"/>
    <w:rsid w:val="00D807F9"/>
    <w:rsid w:val="00D80D8F"/>
    <w:rsid w:val="00D829D9"/>
    <w:rsid w:val="00D84D63"/>
    <w:rsid w:val="00D85779"/>
    <w:rsid w:val="00D8632F"/>
    <w:rsid w:val="00D866E6"/>
    <w:rsid w:val="00D87C06"/>
    <w:rsid w:val="00D9233D"/>
    <w:rsid w:val="00D92356"/>
    <w:rsid w:val="00D92ADD"/>
    <w:rsid w:val="00D94A54"/>
    <w:rsid w:val="00D968E7"/>
    <w:rsid w:val="00D97B73"/>
    <w:rsid w:val="00D97F0A"/>
    <w:rsid w:val="00DA0180"/>
    <w:rsid w:val="00DA0B2A"/>
    <w:rsid w:val="00DA2B0F"/>
    <w:rsid w:val="00DA2DB8"/>
    <w:rsid w:val="00DA38DA"/>
    <w:rsid w:val="00DA5881"/>
    <w:rsid w:val="00DA7764"/>
    <w:rsid w:val="00DA783B"/>
    <w:rsid w:val="00DA7CCB"/>
    <w:rsid w:val="00DB00CB"/>
    <w:rsid w:val="00DB154B"/>
    <w:rsid w:val="00DB15F8"/>
    <w:rsid w:val="00DB1814"/>
    <w:rsid w:val="00DB252F"/>
    <w:rsid w:val="00DB2B83"/>
    <w:rsid w:val="00DB40E4"/>
    <w:rsid w:val="00DB4CFC"/>
    <w:rsid w:val="00DC11AA"/>
    <w:rsid w:val="00DC1A0C"/>
    <w:rsid w:val="00DC352D"/>
    <w:rsid w:val="00DC36B6"/>
    <w:rsid w:val="00DC4EF0"/>
    <w:rsid w:val="00DC6330"/>
    <w:rsid w:val="00DD0085"/>
    <w:rsid w:val="00DD06DA"/>
    <w:rsid w:val="00DD1450"/>
    <w:rsid w:val="00DD1FA5"/>
    <w:rsid w:val="00DD3395"/>
    <w:rsid w:val="00DD37E9"/>
    <w:rsid w:val="00DD3B98"/>
    <w:rsid w:val="00DD3BB9"/>
    <w:rsid w:val="00DD6921"/>
    <w:rsid w:val="00DD6EEC"/>
    <w:rsid w:val="00DD7D75"/>
    <w:rsid w:val="00DE0BD6"/>
    <w:rsid w:val="00DE11A9"/>
    <w:rsid w:val="00DE21C5"/>
    <w:rsid w:val="00DE2DC1"/>
    <w:rsid w:val="00DE4EF2"/>
    <w:rsid w:val="00DE52BD"/>
    <w:rsid w:val="00DE6425"/>
    <w:rsid w:val="00DE672B"/>
    <w:rsid w:val="00DE6870"/>
    <w:rsid w:val="00DE7196"/>
    <w:rsid w:val="00DF11F5"/>
    <w:rsid w:val="00DF50DB"/>
    <w:rsid w:val="00E00846"/>
    <w:rsid w:val="00E02D17"/>
    <w:rsid w:val="00E03636"/>
    <w:rsid w:val="00E0377D"/>
    <w:rsid w:val="00E03E5E"/>
    <w:rsid w:val="00E04978"/>
    <w:rsid w:val="00E06318"/>
    <w:rsid w:val="00E06EE4"/>
    <w:rsid w:val="00E109F1"/>
    <w:rsid w:val="00E16EB2"/>
    <w:rsid w:val="00E171B3"/>
    <w:rsid w:val="00E17D5A"/>
    <w:rsid w:val="00E2021F"/>
    <w:rsid w:val="00E2043A"/>
    <w:rsid w:val="00E21B1E"/>
    <w:rsid w:val="00E229D6"/>
    <w:rsid w:val="00E22B24"/>
    <w:rsid w:val="00E23513"/>
    <w:rsid w:val="00E2606C"/>
    <w:rsid w:val="00E26A4E"/>
    <w:rsid w:val="00E26D28"/>
    <w:rsid w:val="00E26F28"/>
    <w:rsid w:val="00E27916"/>
    <w:rsid w:val="00E279A0"/>
    <w:rsid w:val="00E27E1A"/>
    <w:rsid w:val="00E30064"/>
    <w:rsid w:val="00E33DEC"/>
    <w:rsid w:val="00E364B3"/>
    <w:rsid w:val="00E42918"/>
    <w:rsid w:val="00E44242"/>
    <w:rsid w:val="00E4704F"/>
    <w:rsid w:val="00E47533"/>
    <w:rsid w:val="00E503AA"/>
    <w:rsid w:val="00E53FED"/>
    <w:rsid w:val="00E546AB"/>
    <w:rsid w:val="00E609A1"/>
    <w:rsid w:val="00E61804"/>
    <w:rsid w:val="00E62830"/>
    <w:rsid w:val="00E62C3C"/>
    <w:rsid w:val="00E66219"/>
    <w:rsid w:val="00E6649C"/>
    <w:rsid w:val="00E66EC5"/>
    <w:rsid w:val="00E67992"/>
    <w:rsid w:val="00E67C97"/>
    <w:rsid w:val="00E71212"/>
    <w:rsid w:val="00E71D7C"/>
    <w:rsid w:val="00E74BB4"/>
    <w:rsid w:val="00E76D1A"/>
    <w:rsid w:val="00E82C2C"/>
    <w:rsid w:val="00E84EF9"/>
    <w:rsid w:val="00E860D6"/>
    <w:rsid w:val="00E86471"/>
    <w:rsid w:val="00E87563"/>
    <w:rsid w:val="00E90751"/>
    <w:rsid w:val="00E90E8D"/>
    <w:rsid w:val="00E9215B"/>
    <w:rsid w:val="00E937D3"/>
    <w:rsid w:val="00E9443B"/>
    <w:rsid w:val="00E94902"/>
    <w:rsid w:val="00E95EF5"/>
    <w:rsid w:val="00E96BC1"/>
    <w:rsid w:val="00EA03DE"/>
    <w:rsid w:val="00EA0550"/>
    <w:rsid w:val="00EA30C0"/>
    <w:rsid w:val="00EA602C"/>
    <w:rsid w:val="00EB320A"/>
    <w:rsid w:val="00EB34A7"/>
    <w:rsid w:val="00EB3DDB"/>
    <w:rsid w:val="00EB5C1B"/>
    <w:rsid w:val="00EB615E"/>
    <w:rsid w:val="00EC081E"/>
    <w:rsid w:val="00EC222A"/>
    <w:rsid w:val="00EC266B"/>
    <w:rsid w:val="00EC2BB3"/>
    <w:rsid w:val="00EC3022"/>
    <w:rsid w:val="00EC36BA"/>
    <w:rsid w:val="00EC4EF4"/>
    <w:rsid w:val="00EC5222"/>
    <w:rsid w:val="00EC7218"/>
    <w:rsid w:val="00ED1982"/>
    <w:rsid w:val="00ED494F"/>
    <w:rsid w:val="00ED5526"/>
    <w:rsid w:val="00ED61B3"/>
    <w:rsid w:val="00ED6312"/>
    <w:rsid w:val="00ED688C"/>
    <w:rsid w:val="00ED6F3B"/>
    <w:rsid w:val="00EE3D1C"/>
    <w:rsid w:val="00EE45B2"/>
    <w:rsid w:val="00EE4B95"/>
    <w:rsid w:val="00EE50A9"/>
    <w:rsid w:val="00EE5866"/>
    <w:rsid w:val="00EE71F1"/>
    <w:rsid w:val="00EE7501"/>
    <w:rsid w:val="00EE794D"/>
    <w:rsid w:val="00EF56DA"/>
    <w:rsid w:val="00F01ECF"/>
    <w:rsid w:val="00F0261B"/>
    <w:rsid w:val="00F0377C"/>
    <w:rsid w:val="00F040EC"/>
    <w:rsid w:val="00F04DC8"/>
    <w:rsid w:val="00F051E8"/>
    <w:rsid w:val="00F05E49"/>
    <w:rsid w:val="00F06D8D"/>
    <w:rsid w:val="00F1027F"/>
    <w:rsid w:val="00F11331"/>
    <w:rsid w:val="00F15B11"/>
    <w:rsid w:val="00F17446"/>
    <w:rsid w:val="00F20434"/>
    <w:rsid w:val="00F20D51"/>
    <w:rsid w:val="00F20ED2"/>
    <w:rsid w:val="00F25739"/>
    <w:rsid w:val="00F257F6"/>
    <w:rsid w:val="00F260FC"/>
    <w:rsid w:val="00F278E6"/>
    <w:rsid w:val="00F3152C"/>
    <w:rsid w:val="00F3213A"/>
    <w:rsid w:val="00F3282A"/>
    <w:rsid w:val="00F32E65"/>
    <w:rsid w:val="00F33419"/>
    <w:rsid w:val="00F34685"/>
    <w:rsid w:val="00F34744"/>
    <w:rsid w:val="00F36CE9"/>
    <w:rsid w:val="00F43E9A"/>
    <w:rsid w:val="00F443F1"/>
    <w:rsid w:val="00F4492B"/>
    <w:rsid w:val="00F47F12"/>
    <w:rsid w:val="00F5357C"/>
    <w:rsid w:val="00F53EB8"/>
    <w:rsid w:val="00F5516F"/>
    <w:rsid w:val="00F55988"/>
    <w:rsid w:val="00F56509"/>
    <w:rsid w:val="00F63539"/>
    <w:rsid w:val="00F63CD1"/>
    <w:rsid w:val="00F63D96"/>
    <w:rsid w:val="00F642F2"/>
    <w:rsid w:val="00F652B9"/>
    <w:rsid w:val="00F7138C"/>
    <w:rsid w:val="00F71496"/>
    <w:rsid w:val="00F74900"/>
    <w:rsid w:val="00F75459"/>
    <w:rsid w:val="00F8004A"/>
    <w:rsid w:val="00F80C4F"/>
    <w:rsid w:val="00F81C3F"/>
    <w:rsid w:val="00F81FDB"/>
    <w:rsid w:val="00F820AE"/>
    <w:rsid w:val="00F832C8"/>
    <w:rsid w:val="00F8443E"/>
    <w:rsid w:val="00F84661"/>
    <w:rsid w:val="00F84801"/>
    <w:rsid w:val="00F851D1"/>
    <w:rsid w:val="00F86686"/>
    <w:rsid w:val="00F87030"/>
    <w:rsid w:val="00F91484"/>
    <w:rsid w:val="00F91823"/>
    <w:rsid w:val="00F93B84"/>
    <w:rsid w:val="00F941D9"/>
    <w:rsid w:val="00F948EA"/>
    <w:rsid w:val="00F94EB1"/>
    <w:rsid w:val="00F959EA"/>
    <w:rsid w:val="00F9687A"/>
    <w:rsid w:val="00F97230"/>
    <w:rsid w:val="00FA3128"/>
    <w:rsid w:val="00FA3EA7"/>
    <w:rsid w:val="00FA5BB7"/>
    <w:rsid w:val="00FA604A"/>
    <w:rsid w:val="00FA6161"/>
    <w:rsid w:val="00FA6496"/>
    <w:rsid w:val="00FB11A2"/>
    <w:rsid w:val="00FB1F0D"/>
    <w:rsid w:val="00FB296B"/>
    <w:rsid w:val="00FB4807"/>
    <w:rsid w:val="00FB73B3"/>
    <w:rsid w:val="00FB7974"/>
    <w:rsid w:val="00FB7FC8"/>
    <w:rsid w:val="00FC05E8"/>
    <w:rsid w:val="00FC1BB0"/>
    <w:rsid w:val="00FC1D81"/>
    <w:rsid w:val="00FC5C8E"/>
    <w:rsid w:val="00FD0BB3"/>
    <w:rsid w:val="00FD1EBA"/>
    <w:rsid w:val="00FD5FAA"/>
    <w:rsid w:val="00FD63A2"/>
    <w:rsid w:val="00FD7167"/>
    <w:rsid w:val="00FE030D"/>
    <w:rsid w:val="00FE04BF"/>
    <w:rsid w:val="00FE0973"/>
    <w:rsid w:val="00FE1B8B"/>
    <w:rsid w:val="00FE4571"/>
    <w:rsid w:val="00FE463E"/>
    <w:rsid w:val="00FE7F3E"/>
    <w:rsid w:val="00FF0004"/>
    <w:rsid w:val="00FF038F"/>
    <w:rsid w:val="00FF257B"/>
    <w:rsid w:val="00FF322C"/>
    <w:rsid w:val="00FF5937"/>
    <w:rsid w:val="00FF7C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16"/>
    <w:lsdException w:name="footer" w:uiPriority="10"/>
    <w:lsdException w:name="caption" w:uiPriority="9" w:qFormat="1"/>
    <w:lsdException w:name="page number" w:uiPriority="9"/>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032A63"/>
    <w:pPr>
      <w:tabs>
        <w:tab w:val="left" w:pos="1134"/>
        <w:tab w:val="left" w:pos="1559"/>
        <w:tab w:val="left" w:pos="1985"/>
        <w:tab w:val="left" w:pos="4820"/>
      </w:tabs>
      <w:spacing w:before="100" w:after="60" w:line="288" w:lineRule="auto"/>
      <w:ind w:left="1134"/>
      <w:jc w:val="both"/>
    </w:pPr>
    <w:rPr>
      <w:rFonts w:ascii="Arial" w:hAnsi="Arial"/>
    </w:rPr>
  </w:style>
  <w:style w:type="paragraph" w:styleId="berschrift1">
    <w:name w:val="heading 1"/>
    <w:aliases w:val="Ü1"/>
    <w:basedOn w:val="Standard"/>
    <w:next w:val="Standard"/>
    <w:link w:val="berschrift1Zchn"/>
    <w:qFormat/>
    <w:rsid w:val="00BB2900"/>
    <w:pPr>
      <w:keepNext/>
      <w:keepLines/>
      <w:numPr>
        <w:numId w:val="4"/>
      </w:numPr>
      <w:tabs>
        <w:tab w:val="clear" w:pos="1276"/>
      </w:tabs>
      <w:spacing w:before="120" w:after="120"/>
      <w:ind w:left="1135" w:hanging="851"/>
      <w:outlineLvl w:val="0"/>
    </w:pPr>
    <w:rPr>
      <w:rFonts w:ascii="Arial Fett" w:eastAsiaTheme="majorEastAsia" w:hAnsi="Arial Fett" w:cstheme="majorBidi"/>
      <w:b/>
      <w:bCs/>
      <w:sz w:val="28"/>
      <w:szCs w:val="28"/>
    </w:rPr>
  </w:style>
  <w:style w:type="paragraph" w:styleId="berschrift2">
    <w:name w:val="heading 2"/>
    <w:aliases w:val="Ü1.1,Überschr_3sp,H2,heading 2"/>
    <w:basedOn w:val="Standard"/>
    <w:next w:val="Standard"/>
    <w:link w:val="berschrift2Zchn"/>
    <w:qFormat/>
    <w:rsid w:val="00AF1DC4"/>
    <w:pPr>
      <w:keepNext/>
      <w:keepLines/>
      <w:numPr>
        <w:ilvl w:val="1"/>
        <w:numId w:val="4"/>
      </w:numPr>
      <w:tabs>
        <w:tab w:val="clear" w:pos="2977"/>
        <w:tab w:val="num" w:pos="1276"/>
      </w:tabs>
      <w:spacing w:before="180"/>
      <w:ind w:left="1134"/>
      <w:outlineLvl w:val="1"/>
    </w:pPr>
    <w:rPr>
      <w:rFonts w:ascii="Arial Fett" w:eastAsiaTheme="majorEastAsia" w:hAnsi="Arial Fett" w:cstheme="majorBidi"/>
      <w:b/>
      <w:bCs/>
      <w:szCs w:val="26"/>
    </w:rPr>
  </w:style>
  <w:style w:type="paragraph" w:styleId="berschrift3">
    <w:name w:val="heading 3"/>
    <w:aliases w:val="Ü1.1.1"/>
    <w:basedOn w:val="Standard"/>
    <w:next w:val="Standard"/>
    <w:link w:val="berschrift3Zchn"/>
    <w:qFormat/>
    <w:rsid w:val="004C54F7"/>
    <w:pPr>
      <w:keepNext/>
      <w:keepLines/>
      <w:numPr>
        <w:ilvl w:val="2"/>
        <w:numId w:val="4"/>
      </w:numPr>
      <w:spacing w:before="120"/>
      <w:outlineLvl w:val="2"/>
    </w:pPr>
    <w:rPr>
      <w:rFonts w:eastAsiaTheme="majorEastAsia" w:cstheme="majorBidi"/>
      <w:b/>
      <w:bCs/>
    </w:rPr>
  </w:style>
  <w:style w:type="paragraph" w:styleId="berschrift4">
    <w:name w:val="heading 4"/>
    <w:aliases w:val="Ü1.1.1.1"/>
    <w:basedOn w:val="Standard"/>
    <w:next w:val="Standard"/>
    <w:link w:val="berschrift4Zchn"/>
    <w:qFormat/>
    <w:rsid w:val="004C54F7"/>
    <w:pPr>
      <w:keepNext/>
      <w:keepLines/>
      <w:numPr>
        <w:ilvl w:val="3"/>
        <w:numId w:val="4"/>
      </w:numPr>
      <w:tabs>
        <w:tab w:val="clear" w:pos="1276"/>
      </w:tabs>
      <w:spacing w:before="120"/>
      <w:outlineLvl w:val="3"/>
    </w:pPr>
    <w:rPr>
      <w:rFonts w:eastAsiaTheme="majorEastAsia" w:cstheme="majorBidi"/>
      <w:b/>
      <w:bCs/>
      <w:iCs/>
    </w:rPr>
  </w:style>
  <w:style w:type="paragraph" w:styleId="berschrift5">
    <w:name w:val="heading 5"/>
    <w:aliases w:val="A1"/>
    <w:basedOn w:val="Standard"/>
    <w:next w:val="Standard"/>
    <w:link w:val="berschrift5Zchn"/>
    <w:uiPriority w:val="9"/>
    <w:semiHidden/>
    <w:rsid w:val="002E10CF"/>
    <w:pPr>
      <w:keepNext/>
      <w:keepLines/>
      <w:spacing w:before="60" w:after="100"/>
      <w:ind w:left="0"/>
      <w:outlineLvl w:val="4"/>
    </w:pPr>
    <w:rPr>
      <w:rFonts w:eastAsiaTheme="majorEastAsia" w:cstheme="majorBidi"/>
    </w:rPr>
  </w:style>
  <w:style w:type="paragraph" w:styleId="berschrift6">
    <w:name w:val="heading 6"/>
    <w:aliases w:val="A2"/>
    <w:basedOn w:val="berschrift5"/>
    <w:next w:val="Standard"/>
    <w:link w:val="berschrift6Zchn"/>
    <w:uiPriority w:val="9"/>
    <w:semiHidden/>
    <w:rsid w:val="002E10CF"/>
    <w:pPr>
      <w:numPr>
        <w:numId w:val="1"/>
      </w:numPr>
      <w:outlineLvl w:val="5"/>
    </w:pPr>
    <w:rPr>
      <w:iCs/>
    </w:rPr>
  </w:style>
  <w:style w:type="paragraph" w:styleId="berschrift7">
    <w:name w:val="heading 7"/>
    <w:basedOn w:val="Standard"/>
    <w:next w:val="Standard"/>
    <w:link w:val="berschrift7Zchn"/>
    <w:uiPriority w:val="9"/>
    <w:semiHidden/>
    <w:qFormat/>
    <w:rsid w:val="00454CE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rsid w:val="00BB2900"/>
    <w:rPr>
      <w:rFonts w:ascii="Arial Fett" w:eastAsiaTheme="majorEastAsia" w:hAnsi="Arial Fett" w:cstheme="majorBidi"/>
      <w:b/>
      <w:bCs/>
      <w:sz w:val="28"/>
      <w:szCs w:val="28"/>
    </w:rPr>
  </w:style>
  <w:style w:type="character" w:customStyle="1" w:styleId="berschrift2Zchn">
    <w:name w:val="Überschrift 2 Zchn"/>
    <w:aliases w:val="Ü1.1 Zchn,Überschr_3sp Zchn,H2 Zchn,heading 2 Zchn"/>
    <w:basedOn w:val="Absatz-Standardschriftart"/>
    <w:link w:val="berschrift2"/>
    <w:rsid w:val="003353EF"/>
    <w:rPr>
      <w:rFonts w:ascii="Arial Fett" w:eastAsiaTheme="majorEastAsia" w:hAnsi="Arial Fett" w:cstheme="majorBidi"/>
      <w:b/>
      <w:bCs/>
      <w:szCs w:val="26"/>
    </w:rPr>
  </w:style>
  <w:style w:type="character" w:customStyle="1" w:styleId="berschrift3Zchn">
    <w:name w:val="Überschrift 3 Zchn"/>
    <w:aliases w:val="Ü1.1.1 Zchn"/>
    <w:basedOn w:val="Absatz-Standardschriftart"/>
    <w:link w:val="berschrift3"/>
    <w:rsid w:val="003353EF"/>
    <w:rPr>
      <w:rFonts w:ascii="Arial" w:eastAsiaTheme="majorEastAsia" w:hAnsi="Arial" w:cstheme="majorBidi"/>
      <w:b/>
      <w:bCs/>
    </w:rPr>
  </w:style>
  <w:style w:type="character" w:customStyle="1" w:styleId="berschrift4Zchn">
    <w:name w:val="Überschrift 4 Zchn"/>
    <w:aliases w:val="Ü1.1.1.1 Zchn"/>
    <w:basedOn w:val="Absatz-Standardschriftart"/>
    <w:link w:val="berschrift4"/>
    <w:rsid w:val="003353EF"/>
    <w:rPr>
      <w:rFonts w:ascii="Arial" w:eastAsiaTheme="majorEastAsia" w:hAnsi="Arial" w:cstheme="majorBidi"/>
      <w:b/>
      <w:bCs/>
      <w:iCs/>
    </w:rPr>
  </w:style>
  <w:style w:type="numbering" w:customStyle="1" w:styleId="1Sortierung">
    <w:name w:val="Ü1Sortierung"/>
    <w:basedOn w:val="KeineListe"/>
    <w:uiPriority w:val="99"/>
    <w:rsid w:val="004C54F7"/>
    <w:pPr>
      <w:numPr>
        <w:numId w:val="6"/>
      </w:numPr>
    </w:pPr>
  </w:style>
  <w:style w:type="character" w:customStyle="1" w:styleId="berschrift5Zchn">
    <w:name w:val="Überschrift 5 Zchn"/>
    <w:aliases w:val="A1 Zchn"/>
    <w:basedOn w:val="Absatz-Standardschriftart"/>
    <w:link w:val="berschrift5"/>
    <w:uiPriority w:val="9"/>
    <w:semiHidden/>
    <w:rsid w:val="00001A55"/>
    <w:rPr>
      <w:rFonts w:ascii="Arial" w:eastAsiaTheme="majorEastAsia" w:hAnsi="Arial" w:cstheme="majorBidi"/>
    </w:rPr>
  </w:style>
  <w:style w:type="character" w:customStyle="1" w:styleId="berschrift6Zchn">
    <w:name w:val="Überschrift 6 Zchn"/>
    <w:aliases w:val="A2 Zchn"/>
    <w:basedOn w:val="Absatz-Standardschriftart"/>
    <w:link w:val="berschrift6"/>
    <w:uiPriority w:val="9"/>
    <w:semiHidden/>
    <w:rsid w:val="00001A55"/>
    <w:rPr>
      <w:rFonts w:ascii="Arial" w:eastAsiaTheme="majorEastAsia" w:hAnsi="Arial" w:cstheme="majorBidi"/>
      <w:iCs/>
    </w:rPr>
  </w:style>
  <w:style w:type="numbering" w:customStyle="1" w:styleId="Absatzliste">
    <w:name w:val="Absatzliste"/>
    <w:basedOn w:val="KeineListe"/>
    <w:uiPriority w:val="99"/>
    <w:rsid w:val="002E10CF"/>
    <w:pPr>
      <w:numPr>
        <w:numId w:val="1"/>
      </w:numPr>
    </w:pPr>
  </w:style>
  <w:style w:type="numbering" w:customStyle="1" w:styleId="A2Liste">
    <w:name w:val="A2Liste"/>
    <w:basedOn w:val="Absatzliste"/>
    <w:uiPriority w:val="99"/>
    <w:rsid w:val="004C54F7"/>
    <w:pPr>
      <w:numPr>
        <w:numId w:val="2"/>
      </w:numPr>
    </w:pPr>
  </w:style>
  <w:style w:type="paragraph" w:customStyle="1" w:styleId="Abs1">
    <w:name w:val="Abs1"/>
    <w:basedOn w:val="Standard"/>
    <w:uiPriority w:val="1"/>
    <w:qFormat/>
    <w:rsid w:val="007750DE"/>
    <w:pPr>
      <w:numPr>
        <w:numId w:val="3"/>
      </w:numPr>
      <w:tabs>
        <w:tab w:val="clear" w:pos="1985"/>
      </w:tabs>
    </w:pPr>
  </w:style>
  <w:style w:type="paragraph" w:customStyle="1" w:styleId="Abs2">
    <w:name w:val="Abs2"/>
    <w:basedOn w:val="Abs1"/>
    <w:link w:val="Abs2Zchn"/>
    <w:uiPriority w:val="2"/>
    <w:qFormat/>
    <w:rsid w:val="007750DE"/>
    <w:pPr>
      <w:numPr>
        <w:ilvl w:val="1"/>
      </w:numPr>
      <w:tabs>
        <w:tab w:val="clear" w:pos="1134"/>
      </w:tabs>
    </w:pPr>
  </w:style>
  <w:style w:type="paragraph" w:customStyle="1" w:styleId="Aufzhlung3">
    <w:name w:val="Aufzählung 3"/>
    <w:basedOn w:val="Abs2"/>
    <w:uiPriority w:val="99"/>
    <w:semiHidden/>
    <w:rsid w:val="00DD6921"/>
  </w:style>
  <w:style w:type="numbering" w:customStyle="1" w:styleId="Aufzhlung">
    <w:name w:val="Aufzählung"/>
    <w:basedOn w:val="KeineListe"/>
    <w:uiPriority w:val="99"/>
    <w:rsid w:val="004C54F7"/>
    <w:pPr>
      <w:numPr>
        <w:numId w:val="3"/>
      </w:numPr>
    </w:pPr>
  </w:style>
  <w:style w:type="paragraph" w:customStyle="1" w:styleId="Tabellenkopfzeile">
    <w:name w:val="Tabellenkopfzeile"/>
    <w:basedOn w:val="Standard"/>
    <w:uiPriority w:val="99"/>
    <w:rsid w:val="008C32EA"/>
    <w:pPr>
      <w:tabs>
        <w:tab w:val="clear" w:pos="1985"/>
        <w:tab w:val="clear" w:pos="4820"/>
      </w:tabs>
      <w:spacing w:before="40" w:after="40" w:line="280" w:lineRule="exact"/>
      <w:jc w:val="center"/>
    </w:pPr>
    <w:rPr>
      <w:rFonts w:eastAsia="Times New Roman" w:cs="Times New Roman"/>
      <w:caps/>
      <w:sz w:val="20"/>
      <w:szCs w:val="20"/>
      <w:lang w:val="de-DE" w:eastAsia="de-DE"/>
    </w:rPr>
  </w:style>
  <w:style w:type="paragraph" w:customStyle="1" w:styleId="Tabelle">
    <w:name w:val="Tabelle"/>
    <w:basedOn w:val="Standard"/>
    <w:uiPriority w:val="7"/>
    <w:rsid w:val="00E03E5E"/>
    <w:pPr>
      <w:tabs>
        <w:tab w:val="clear" w:pos="1985"/>
        <w:tab w:val="clear" w:pos="4820"/>
      </w:tabs>
      <w:spacing w:before="20" w:after="20" w:line="264" w:lineRule="auto"/>
      <w:ind w:left="0"/>
    </w:pPr>
    <w:rPr>
      <w:rFonts w:eastAsia="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B65086"/>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5086"/>
    <w:rPr>
      <w:rFonts w:ascii="Tahoma" w:hAnsi="Tahoma" w:cs="Tahoma"/>
      <w:sz w:val="16"/>
      <w:szCs w:val="16"/>
    </w:rPr>
  </w:style>
  <w:style w:type="table" w:styleId="Tabellenraster">
    <w:name w:val="Table Grid"/>
    <w:basedOn w:val="NormaleTabelle"/>
    <w:uiPriority w:val="39"/>
    <w:rsid w:val="003F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autoRedefine/>
    <w:uiPriority w:val="99"/>
    <w:rsid w:val="005B5C88"/>
    <w:pPr>
      <w:keepNext/>
      <w:keepLines/>
      <w:tabs>
        <w:tab w:val="clear" w:pos="1134"/>
        <w:tab w:val="clear" w:pos="1559"/>
        <w:tab w:val="clear" w:pos="1985"/>
        <w:tab w:val="clear" w:pos="4820"/>
        <w:tab w:val="right" w:leader="dot" w:pos="9060"/>
      </w:tabs>
      <w:spacing w:before="60" w:after="100"/>
      <w:ind w:left="397" w:right="567" w:hanging="397"/>
    </w:pPr>
    <w:rPr>
      <w:rFonts w:cstheme="minorHAnsi"/>
      <w:noProof/>
      <w:szCs w:val="20"/>
    </w:rPr>
  </w:style>
  <w:style w:type="paragraph" w:styleId="Beschriftung">
    <w:name w:val="caption"/>
    <w:basedOn w:val="Standard"/>
    <w:next w:val="Standard"/>
    <w:autoRedefine/>
    <w:uiPriority w:val="9"/>
    <w:qFormat/>
    <w:rsid w:val="001E592A"/>
    <w:pPr>
      <w:keepNext/>
      <w:keepLines/>
      <w:spacing w:before="0" w:after="0" w:line="240" w:lineRule="auto"/>
      <w:ind w:left="142"/>
    </w:pPr>
    <w:rPr>
      <w:bCs/>
      <w:sz w:val="18"/>
      <w:szCs w:val="18"/>
    </w:rPr>
  </w:style>
  <w:style w:type="character" w:styleId="Hyperlink">
    <w:name w:val="Hyperlink"/>
    <w:basedOn w:val="Absatz-Standardschriftart"/>
    <w:uiPriority w:val="99"/>
    <w:rsid w:val="00FF7CF9"/>
    <w:rPr>
      <w:color w:val="0563C1" w:themeColor="hyperlink"/>
      <w:u w:val="single"/>
    </w:rPr>
  </w:style>
  <w:style w:type="character" w:customStyle="1" w:styleId="berschrift7Zchn">
    <w:name w:val="Überschrift 7 Zchn"/>
    <w:basedOn w:val="Absatz-Standardschriftart"/>
    <w:link w:val="berschrift7"/>
    <w:uiPriority w:val="9"/>
    <w:semiHidden/>
    <w:rsid w:val="00001A55"/>
    <w:rPr>
      <w:rFonts w:asciiTheme="majorHAnsi" w:eastAsiaTheme="majorEastAsia" w:hAnsiTheme="majorHAnsi" w:cstheme="majorBidi"/>
      <w:i/>
      <w:iCs/>
      <w:color w:val="404040" w:themeColor="text1" w:themeTint="BF"/>
    </w:rPr>
  </w:style>
  <w:style w:type="paragraph" w:customStyle="1" w:styleId="Verzeichnis">
    <w:name w:val="Ü Verzeichnis"/>
    <w:basedOn w:val="berschrift1"/>
    <w:uiPriority w:val="8"/>
    <w:qFormat/>
    <w:rsid w:val="0008266F"/>
    <w:pPr>
      <w:numPr>
        <w:numId w:val="0"/>
      </w:numPr>
    </w:pPr>
    <w:rPr>
      <w:caps/>
    </w:rPr>
  </w:style>
  <w:style w:type="paragraph" w:styleId="Verzeichnis1">
    <w:name w:val="toc 1"/>
    <w:basedOn w:val="Standard"/>
    <w:autoRedefine/>
    <w:uiPriority w:val="39"/>
    <w:rsid w:val="00AF1DC4"/>
    <w:pPr>
      <w:tabs>
        <w:tab w:val="clear" w:pos="1134"/>
        <w:tab w:val="clear" w:pos="1559"/>
        <w:tab w:val="clear" w:pos="1985"/>
        <w:tab w:val="clear" w:pos="4820"/>
        <w:tab w:val="left" w:pos="397"/>
        <w:tab w:val="right" w:leader="dot" w:pos="9061"/>
      </w:tabs>
      <w:spacing w:before="60" w:after="100"/>
      <w:ind w:left="397" w:right="567" w:hanging="397"/>
    </w:pPr>
    <w:rPr>
      <w:rFonts w:ascii="Arial Fett" w:hAnsi="Arial Fett"/>
      <w:b/>
      <w:caps/>
      <w:noProof/>
    </w:rPr>
  </w:style>
  <w:style w:type="paragraph" w:styleId="Verzeichnis2">
    <w:name w:val="toc 2"/>
    <w:basedOn w:val="Standard"/>
    <w:autoRedefine/>
    <w:uiPriority w:val="39"/>
    <w:rsid w:val="005C19B4"/>
    <w:pPr>
      <w:tabs>
        <w:tab w:val="clear" w:pos="1134"/>
        <w:tab w:val="clear" w:pos="1559"/>
        <w:tab w:val="clear" w:pos="1985"/>
        <w:tab w:val="clear" w:pos="4820"/>
        <w:tab w:val="left" w:pos="397"/>
        <w:tab w:val="left" w:pos="964"/>
        <w:tab w:val="right" w:leader="dot" w:pos="9061"/>
      </w:tabs>
      <w:spacing w:before="60" w:after="100"/>
      <w:ind w:left="964" w:right="567" w:hanging="567"/>
    </w:pPr>
    <w:rPr>
      <w:noProof/>
    </w:rPr>
  </w:style>
  <w:style w:type="paragraph" w:styleId="Verzeichnis3">
    <w:name w:val="toc 3"/>
    <w:basedOn w:val="Standard"/>
    <w:next w:val="Standard"/>
    <w:autoRedefine/>
    <w:uiPriority w:val="39"/>
    <w:rsid w:val="00C33DE8"/>
    <w:pPr>
      <w:tabs>
        <w:tab w:val="clear" w:pos="1134"/>
        <w:tab w:val="clear" w:pos="1559"/>
        <w:tab w:val="clear" w:pos="1985"/>
        <w:tab w:val="clear" w:pos="4820"/>
        <w:tab w:val="left" w:pos="567"/>
        <w:tab w:val="left" w:pos="964"/>
        <w:tab w:val="left" w:pos="1701"/>
        <w:tab w:val="right" w:leader="dot" w:pos="9061"/>
      </w:tabs>
      <w:spacing w:before="60" w:after="100"/>
      <w:ind w:left="1701" w:right="567" w:hanging="737"/>
    </w:pPr>
    <w:rPr>
      <w:noProof/>
    </w:rPr>
  </w:style>
  <w:style w:type="paragraph" w:styleId="KeinLeerraum">
    <w:name w:val="No Spacing"/>
    <w:link w:val="KeinLeerraumZchn"/>
    <w:uiPriority w:val="11"/>
    <w:semiHidden/>
    <w:qFormat/>
    <w:rsid w:val="00F11331"/>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1"/>
    <w:semiHidden/>
    <w:rsid w:val="003353EF"/>
    <w:rPr>
      <w:rFonts w:eastAsiaTheme="minorEastAsia"/>
      <w:lang w:eastAsia="de-AT"/>
    </w:rPr>
  </w:style>
  <w:style w:type="paragraph" w:customStyle="1" w:styleId="Titel2Seite">
    <w:name w:val="Titel 2.Seite"/>
    <w:basedOn w:val="Standard"/>
    <w:next w:val="Standard"/>
    <w:uiPriority w:val="8"/>
    <w:qFormat/>
    <w:rsid w:val="003F4451"/>
    <w:pPr>
      <w:keepNext/>
      <w:keepLines/>
    </w:pPr>
    <w:rPr>
      <w:b/>
      <w:caps/>
      <w:sz w:val="28"/>
    </w:rPr>
  </w:style>
  <w:style w:type="character" w:styleId="Fett">
    <w:name w:val="Strong"/>
    <w:basedOn w:val="Absatz-Standardschriftart"/>
    <w:uiPriority w:val="22"/>
    <w:semiHidden/>
    <w:qFormat/>
    <w:rsid w:val="00F11331"/>
    <w:rPr>
      <w:b/>
      <w:bCs/>
    </w:rPr>
  </w:style>
  <w:style w:type="character" w:customStyle="1" w:styleId="apple-converted-space">
    <w:name w:val="apple-converted-space"/>
    <w:basedOn w:val="Absatz-Standardschriftart"/>
    <w:uiPriority w:val="10"/>
    <w:semiHidden/>
    <w:rsid w:val="0022189F"/>
  </w:style>
  <w:style w:type="paragraph" w:styleId="Verzeichnis4">
    <w:name w:val="toc 4"/>
    <w:basedOn w:val="Standard"/>
    <w:next w:val="Standard"/>
    <w:autoRedefine/>
    <w:uiPriority w:val="39"/>
    <w:rsid w:val="005C19B4"/>
    <w:pPr>
      <w:tabs>
        <w:tab w:val="clear" w:pos="1134"/>
        <w:tab w:val="clear" w:pos="1559"/>
        <w:tab w:val="clear" w:pos="1985"/>
        <w:tab w:val="clear" w:pos="4820"/>
        <w:tab w:val="left" w:pos="567"/>
        <w:tab w:val="left" w:pos="964"/>
        <w:tab w:val="left" w:pos="1701"/>
        <w:tab w:val="left" w:pos="2608"/>
        <w:tab w:val="right" w:leader="dot" w:pos="9060"/>
      </w:tabs>
      <w:spacing w:before="60" w:after="100"/>
      <w:ind w:left="2608" w:right="567" w:hanging="907"/>
    </w:pPr>
  </w:style>
  <w:style w:type="paragraph" w:styleId="Kopfzeile">
    <w:name w:val="header"/>
    <w:basedOn w:val="Standard"/>
    <w:link w:val="KopfzeileZchn"/>
    <w:uiPriority w:val="16"/>
    <w:semiHidden/>
    <w:rsid w:val="004305F7"/>
    <w:pPr>
      <w:tabs>
        <w:tab w:val="clear" w:pos="1134"/>
        <w:tab w:val="clear" w:pos="1559"/>
        <w:tab w:val="clear" w:pos="1985"/>
        <w:tab w:val="clear" w:pos="4820"/>
        <w:tab w:val="center" w:pos="4536"/>
        <w:tab w:val="right" w:pos="9072"/>
      </w:tabs>
      <w:spacing w:before="0" w:after="0" w:line="240" w:lineRule="auto"/>
      <w:ind w:left="0"/>
    </w:pPr>
    <w:rPr>
      <w:sz w:val="16"/>
    </w:rPr>
  </w:style>
  <w:style w:type="character" w:customStyle="1" w:styleId="KopfzeileZchn">
    <w:name w:val="Kopfzeile Zchn"/>
    <w:basedOn w:val="Absatz-Standardschriftart"/>
    <w:link w:val="Kopfzeile"/>
    <w:uiPriority w:val="16"/>
    <w:semiHidden/>
    <w:rsid w:val="003353EF"/>
    <w:rPr>
      <w:rFonts w:ascii="Arial" w:hAnsi="Arial"/>
      <w:sz w:val="16"/>
    </w:rPr>
  </w:style>
  <w:style w:type="paragraph" w:styleId="Fuzeile">
    <w:name w:val="footer"/>
    <w:basedOn w:val="Standard"/>
    <w:link w:val="FuzeileZchn"/>
    <w:uiPriority w:val="10"/>
    <w:semiHidden/>
    <w:rsid w:val="00684C11"/>
    <w:pPr>
      <w:tabs>
        <w:tab w:val="clear" w:pos="1134"/>
        <w:tab w:val="clear" w:pos="1559"/>
        <w:tab w:val="clear" w:pos="1985"/>
        <w:tab w:val="clear" w:pos="4820"/>
        <w:tab w:val="center" w:pos="4536"/>
        <w:tab w:val="right" w:pos="9072"/>
      </w:tabs>
      <w:spacing w:before="0" w:after="0" w:line="240" w:lineRule="auto"/>
      <w:ind w:left="0"/>
    </w:pPr>
    <w:rPr>
      <w:sz w:val="18"/>
    </w:rPr>
  </w:style>
  <w:style w:type="character" w:customStyle="1" w:styleId="FuzeileZchn">
    <w:name w:val="Fußzeile Zchn"/>
    <w:basedOn w:val="Absatz-Standardschriftart"/>
    <w:link w:val="Fuzeile"/>
    <w:uiPriority w:val="10"/>
    <w:semiHidden/>
    <w:rsid w:val="003353EF"/>
    <w:rPr>
      <w:rFonts w:ascii="Arial" w:hAnsi="Arial"/>
      <w:sz w:val="18"/>
    </w:rPr>
  </w:style>
  <w:style w:type="character" w:styleId="Seitenzahl">
    <w:name w:val="page number"/>
    <w:uiPriority w:val="9"/>
    <w:semiHidden/>
    <w:rsid w:val="000639C6"/>
    <w:rPr>
      <w:rFonts w:ascii="Arial" w:hAnsi="Arial"/>
      <w:sz w:val="18"/>
      <w:szCs w:val="20"/>
    </w:rPr>
  </w:style>
  <w:style w:type="paragraph" w:styleId="Listenabsatz">
    <w:name w:val="List Paragraph"/>
    <w:basedOn w:val="Abs1"/>
    <w:next w:val="Abs1"/>
    <w:uiPriority w:val="34"/>
    <w:qFormat/>
    <w:rsid w:val="007750DE"/>
    <w:pPr>
      <w:contextualSpacing/>
    </w:pPr>
  </w:style>
  <w:style w:type="paragraph" w:customStyle="1" w:styleId="TabAbs">
    <w:name w:val="Tab Abs"/>
    <w:basedOn w:val="Tabelle"/>
    <w:uiPriority w:val="8"/>
    <w:qFormat/>
    <w:rsid w:val="00E03E5E"/>
    <w:pPr>
      <w:keepNext/>
      <w:keepLines/>
      <w:numPr>
        <w:numId w:val="5"/>
      </w:numPr>
      <w:tabs>
        <w:tab w:val="clear" w:pos="1134"/>
        <w:tab w:val="clear" w:pos="1559"/>
      </w:tabs>
      <w:spacing w:line="288" w:lineRule="auto"/>
    </w:pPr>
  </w:style>
  <w:style w:type="paragraph" w:styleId="Zitat">
    <w:name w:val="Quote"/>
    <w:basedOn w:val="Standard"/>
    <w:next w:val="Standard"/>
    <w:link w:val="ZitatZchn"/>
    <w:uiPriority w:val="29"/>
    <w:qFormat/>
    <w:rsid w:val="00BC1526"/>
    <w:pPr>
      <w:ind w:left="1418" w:right="284"/>
    </w:pPr>
    <w:rPr>
      <w:i/>
      <w:iCs/>
      <w:color w:val="000000" w:themeColor="text1"/>
    </w:rPr>
  </w:style>
  <w:style w:type="character" w:customStyle="1" w:styleId="ZitatZchn">
    <w:name w:val="Zitat Zchn"/>
    <w:basedOn w:val="Absatz-Standardschriftart"/>
    <w:link w:val="Zitat"/>
    <w:uiPriority w:val="29"/>
    <w:rsid w:val="00BC1526"/>
    <w:rPr>
      <w:rFonts w:ascii="Arial" w:hAnsi="Arial"/>
      <w:i/>
      <w:iCs/>
      <w:color w:val="000000" w:themeColor="text1"/>
    </w:rPr>
  </w:style>
  <w:style w:type="paragraph" w:styleId="Verzeichnis6">
    <w:name w:val="toc 6"/>
    <w:basedOn w:val="Standard"/>
    <w:next w:val="Standard"/>
    <w:autoRedefine/>
    <w:semiHidden/>
    <w:rsid w:val="00196FBA"/>
    <w:pPr>
      <w:tabs>
        <w:tab w:val="clear" w:pos="1134"/>
        <w:tab w:val="clear" w:pos="1559"/>
        <w:tab w:val="clear" w:pos="1985"/>
        <w:tab w:val="clear" w:pos="4820"/>
      </w:tabs>
      <w:spacing w:before="60" w:after="100"/>
      <w:ind w:left="1100"/>
    </w:pPr>
    <w:rPr>
      <w:rFonts w:eastAsia="Times New Roman" w:cs="Times New Roman"/>
      <w:szCs w:val="20"/>
      <w:lang w:val="de-DE" w:eastAsia="de-DE"/>
    </w:rPr>
  </w:style>
  <w:style w:type="paragraph" w:customStyle="1" w:styleId="Tabelleninhalt">
    <w:name w:val="Tabelleninhalt"/>
    <w:basedOn w:val="Standard"/>
    <w:rsid w:val="00196FBA"/>
    <w:pPr>
      <w:tabs>
        <w:tab w:val="clear" w:pos="1134"/>
        <w:tab w:val="clear" w:pos="1559"/>
        <w:tab w:val="clear" w:pos="1985"/>
        <w:tab w:val="clear" w:pos="4820"/>
      </w:tabs>
      <w:spacing w:before="20" w:after="20" w:line="200" w:lineRule="exact"/>
      <w:ind w:left="0"/>
      <w:jc w:val="left"/>
    </w:pPr>
    <w:rPr>
      <w:rFonts w:eastAsia="Times New Roman" w:cs="Times New Roman"/>
      <w:sz w:val="20"/>
      <w:szCs w:val="20"/>
      <w:lang w:val="de-DE" w:eastAsia="de-DE"/>
    </w:rPr>
  </w:style>
  <w:style w:type="paragraph" w:styleId="StandardWeb">
    <w:name w:val="Normal (Web)"/>
    <w:basedOn w:val="Standard"/>
    <w:uiPriority w:val="99"/>
    <w:semiHidden/>
    <w:unhideWhenUsed/>
    <w:rsid w:val="00026BC5"/>
    <w:pPr>
      <w:tabs>
        <w:tab w:val="clear" w:pos="1134"/>
        <w:tab w:val="clear" w:pos="1559"/>
        <w:tab w:val="clear" w:pos="1985"/>
        <w:tab w:val="clear" w:pos="4820"/>
      </w:tabs>
      <w:spacing w:beforeAutospacing="1" w:after="100" w:afterAutospacing="1" w:line="240" w:lineRule="auto"/>
      <w:ind w:left="0"/>
      <w:jc w:val="left"/>
    </w:pPr>
    <w:rPr>
      <w:rFonts w:ascii="Times New Roman" w:eastAsiaTheme="minorEastAsia" w:hAnsi="Times New Roman" w:cs="Times New Roman"/>
      <w:sz w:val="24"/>
      <w:szCs w:val="24"/>
      <w:lang w:eastAsia="de-AT"/>
    </w:rPr>
  </w:style>
  <w:style w:type="paragraph" w:styleId="Funotentext">
    <w:name w:val="footnote text"/>
    <w:basedOn w:val="Standard"/>
    <w:link w:val="FunotentextZchn"/>
    <w:uiPriority w:val="99"/>
    <w:semiHidden/>
    <w:unhideWhenUsed/>
    <w:rsid w:val="0013412D"/>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sid w:val="0013412D"/>
    <w:rPr>
      <w:rFonts w:ascii="Arial" w:hAnsi="Arial"/>
      <w:sz w:val="20"/>
      <w:szCs w:val="20"/>
    </w:rPr>
  </w:style>
  <w:style w:type="character" w:styleId="Funotenzeichen">
    <w:name w:val="footnote reference"/>
    <w:basedOn w:val="Absatz-Standardschriftart"/>
    <w:uiPriority w:val="99"/>
    <w:semiHidden/>
    <w:unhideWhenUsed/>
    <w:rsid w:val="0013412D"/>
    <w:rPr>
      <w:vertAlign w:val="superscript"/>
    </w:rPr>
  </w:style>
  <w:style w:type="character" w:styleId="Platzhaltertext">
    <w:name w:val="Placeholder Text"/>
    <w:basedOn w:val="Absatz-Standardschriftart"/>
    <w:uiPriority w:val="99"/>
    <w:semiHidden/>
    <w:rsid w:val="00633043"/>
    <w:rPr>
      <w:color w:val="808080"/>
    </w:rPr>
  </w:style>
  <w:style w:type="character" w:styleId="Kommentarzeichen">
    <w:name w:val="annotation reference"/>
    <w:basedOn w:val="Absatz-Standardschriftart"/>
    <w:uiPriority w:val="99"/>
    <w:semiHidden/>
    <w:unhideWhenUsed/>
    <w:rsid w:val="004E43B7"/>
    <w:rPr>
      <w:sz w:val="16"/>
      <w:szCs w:val="16"/>
    </w:rPr>
  </w:style>
  <w:style w:type="paragraph" w:styleId="Kommentartext">
    <w:name w:val="annotation text"/>
    <w:basedOn w:val="Standard"/>
    <w:link w:val="KommentartextZchn"/>
    <w:uiPriority w:val="99"/>
    <w:semiHidden/>
    <w:unhideWhenUsed/>
    <w:rsid w:val="004E43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43B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E43B7"/>
    <w:rPr>
      <w:b/>
      <w:bCs/>
    </w:rPr>
  </w:style>
  <w:style w:type="character" w:customStyle="1" w:styleId="KommentarthemaZchn">
    <w:name w:val="Kommentarthema Zchn"/>
    <w:basedOn w:val="KommentartextZchn"/>
    <w:link w:val="Kommentarthema"/>
    <w:uiPriority w:val="99"/>
    <w:semiHidden/>
    <w:rsid w:val="004E43B7"/>
    <w:rPr>
      <w:rFonts w:ascii="Arial" w:hAnsi="Arial"/>
      <w:b/>
      <w:bCs/>
      <w:sz w:val="20"/>
      <w:szCs w:val="20"/>
    </w:rPr>
  </w:style>
  <w:style w:type="paragraph" w:styleId="berarbeitung">
    <w:name w:val="Revision"/>
    <w:hidden/>
    <w:uiPriority w:val="99"/>
    <w:semiHidden/>
    <w:rsid w:val="008F04A6"/>
    <w:pPr>
      <w:spacing w:after="0" w:line="240" w:lineRule="auto"/>
    </w:pPr>
    <w:rPr>
      <w:rFonts w:ascii="Arial" w:hAnsi="Arial"/>
    </w:rPr>
  </w:style>
  <w:style w:type="character" w:styleId="BesuchterHyperlink">
    <w:name w:val="FollowedHyperlink"/>
    <w:basedOn w:val="Absatz-Standardschriftart"/>
    <w:uiPriority w:val="99"/>
    <w:semiHidden/>
    <w:unhideWhenUsed/>
    <w:rsid w:val="00F56509"/>
    <w:rPr>
      <w:color w:val="954F72" w:themeColor="followedHyperlink"/>
      <w:u w:val="single"/>
    </w:rPr>
  </w:style>
  <w:style w:type="table" w:customStyle="1" w:styleId="Tabellenraster1">
    <w:name w:val="Tabellenraster1"/>
    <w:basedOn w:val="NormaleTabelle"/>
    <w:next w:val="Tabellenraster"/>
    <w:uiPriority w:val="39"/>
    <w:rsid w:val="00060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2Zchn">
    <w:name w:val="Abs2 Zchn"/>
    <w:basedOn w:val="Absatz-Standardschriftart"/>
    <w:link w:val="Abs2"/>
    <w:uiPriority w:val="2"/>
    <w:rsid w:val="002E1EDF"/>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16"/>
    <w:lsdException w:name="footer" w:uiPriority="10"/>
    <w:lsdException w:name="caption" w:uiPriority="9" w:qFormat="1"/>
    <w:lsdException w:name="page number" w:uiPriority="9"/>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032A63"/>
    <w:pPr>
      <w:tabs>
        <w:tab w:val="left" w:pos="1134"/>
        <w:tab w:val="left" w:pos="1559"/>
        <w:tab w:val="left" w:pos="1985"/>
        <w:tab w:val="left" w:pos="4820"/>
      </w:tabs>
      <w:spacing w:before="100" w:after="60" w:line="288" w:lineRule="auto"/>
      <w:ind w:left="1134"/>
      <w:jc w:val="both"/>
    </w:pPr>
    <w:rPr>
      <w:rFonts w:ascii="Arial" w:hAnsi="Arial"/>
    </w:rPr>
  </w:style>
  <w:style w:type="paragraph" w:styleId="berschrift1">
    <w:name w:val="heading 1"/>
    <w:aliases w:val="Ü1"/>
    <w:basedOn w:val="Standard"/>
    <w:next w:val="Standard"/>
    <w:link w:val="berschrift1Zchn"/>
    <w:qFormat/>
    <w:rsid w:val="00BB2900"/>
    <w:pPr>
      <w:keepNext/>
      <w:keepLines/>
      <w:numPr>
        <w:numId w:val="4"/>
      </w:numPr>
      <w:tabs>
        <w:tab w:val="clear" w:pos="1276"/>
      </w:tabs>
      <w:spacing w:before="120" w:after="120"/>
      <w:ind w:left="1135" w:hanging="851"/>
      <w:outlineLvl w:val="0"/>
    </w:pPr>
    <w:rPr>
      <w:rFonts w:ascii="Arial Fett" w:eastAsiaTheme="majorEastAsia" w:hAnsi="Arial Fett" w:cstheme="majorBidi"/>
      <w:b/>
      <w:bCs/>
      <w:sz w:val="28"/>
      <w:szCs w:val="28"/>
    </w:rPr>
  </w:style>
  <w:style w:type="paragraph" w:styleId="berschrift2">
    <w:name w:val="heading 2"/>
    <w:aliases w:val="Ü1.1,Überschr_3sp,H2,heading 2"/>
    <w:basedOn w:val="Standard"/>
    <w:next w:val="Standard"/>
    <w:link w:val="berschrift2Zchn"/>
    <w:qFormat/>
    <w:rsid w:val="00AF1DC4"/>
    <w:pPr>
      <w:keepNext/>
      <w:keepLines/>
      <w:numPr>
        <w:ilvl w:val="1"/>
        <w:numId w:val="4"/>
      </w:numPr>
      <w:tabs>
        <w:tab w:val="clear" w:pos="2977"/>
        <w:tab w:val="num" w:pos="1276"/>
      </w:tabs>
      <w:spacing w:before="180"/>
      <w:ind w:left="1134"/>
      <w:outlineLvl w:val="1"/>
    </w:pPr>
    <w:rPr>
      <w:rFonts w:ascii="Arial Fett" w:eastAsiaTheme="majorEastAsia" w:hAnsi="Arial Fett" w:cstheme="majorBidi"/>
      <w:b/>
      <w:bCs/>
      <w:szCs w:val="26"/>
    </w:rPr>
  </w:style>
  <w:style w:type="paragraph" w:styleId="berschrift3">
    <w:name w:val="heading 3"/>
    <w:aliases w:val="Ü1.1.1"/>
    <w:basedOn w:val="Standard"/>
    <w:next w:val="Standard"/>
    <w:link w:val="berschrift3Zchn"/>
    <w:qFormat/>
    <w:rsid w:val="004C54F7"/>
    <w:pPr>
      <w:keepNext/>
      <w:keepLines/>
      <w:numPr>
        <w:ilvl w:val="2"/>
        <w:numId w:val="4"/>
      </w:numPr>
      <w:spacing w:before="120"/>
      <w:outlineLvl w:val="2"/>
    </w:pPr>
    <w:rPr>
      <w:rFonts w:eastAsiaTheme="majorEastAsia" w:cstheme="majorBidi"/>
      <w:b/>
      <w:bCs/>
    </w:rPr>
  </w:style>
  <w:style w:type="paragraph" w:styleId="berschrift4">
    <w:name w:val="heading 4"/>
    <w:aliases w:val="Ü1.1.1.1"/>
    <w:basedOn w:val="Standard"/>
    <w:next w:val="Standard"/>
    <w:link w:val="berschrift4Zchn"/>
    <w:qFormat/>
    <w:rsid w:val="004C54F7"/>
    <w:pPr>
      <w:keepNext/>
      <w:keepLines/>
      <w:numPr>
        <w:ilvl w:val="3"/>
        <w:numId w:val="4"/>
      </w:numPr>
      <w:tabs>
        <w:tab w:val="clear" w:pos="1276"/>
      </w:tabs>
      <w:spacing w:before="120"/>
      <w:outlineLvl w:val="3"/>
    </w:pPr>
    <w:rPr>
      <w:rFonts w:eastAsiaTheme="majorEastAsia" w:cstheme="majorBidi"/>
      <w:b/>
      <w:bCs/>
      <w:iCs/>
    </w:rPr>
  </w:style>
  <w:style w:type="paragraph" w:styleId="berschrift5">
    <w:name w:val="heading 5"/>
    <w:aliases w:val="A1"/>
    <w:basedOn w:val="Standard"/>
    <w:next w:val="Standard"/>
    <w:link w:val="berschrift5Zchn"/>
    <w:uiPriority w:val="9"/>
    <w:semiHidden/>
    <w:rsid w:val="002E10CF"/>
    <w:pPr>
      <w:keepNext/>
      <w:keepLines/>
      <w:spacing w:before="60" w:after="100"/>
      <w:ind w:left="0"/>
      <w:outlineLvl w:val="4"/>
    </w:pPr>
    <w:rPr>
      <w:rFonts w:eastAsiaTheme="majorEastAsia" w:cstheme="majorBidi"/>
    </w:rPr>
  </w:style>
  <w:style w:type="paragraph" w:styleId="berschrift6">
    <w:name w:val="heading 6"/>
    <w:aliases w:val="A2"/>
    <w:basedOn w:val="berschrift5"/>
    <w:next w:val="Standard"/>
    <w:link w:val="berschrift6Zchn"/>
    <w:uiPriority w:val="9"/>
    <w:semiHidden/>
    <w:rsid w:val="002E10CF"/>
    <w:pPr>
      <w:numPr>
        <w:numId w:val="1"/>
      </w:numPr>
      <w:outlineLvl w:val="5"/>
    </w:pPr>
    <w:rPr>
      <w:iCs/>
    </w:rPr>
  </w:style>
  <w:style w:type="paragraph" w:styleId="berschrift7">
    <w:name w:val="heading 7"/>
    <w:basedOn w:val="Standard"/>
    <w:next w:val="Standard"/>
    <w:link w:val="berschrift7Zchn"/>
    <w:uiPriority w:val="9"/>
    <w:semiHidden/>
    <w:qFormat/>
    <w:rsid w:val="00454CE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rsid w:val="00BB2900"/>
    <w:rPr>
      <w:rFonts w:ascii="Arial Fett" w:eastAsiaTheme="majorEastAsia" w:hAnsi="Arial Fett" w:cstheme="majorBidi"/>
      <w:b/>
      <w:bCs/>
      <w:sz w:val="28"/>
      <w:szCs w:val="28"/>
    </w:rPr>
  </w:style>
  <w:style w:type="character" w:customStyle="1" w:styleId="berschrift2Zchn">
    <w:name w:val="Überschrift 2 Zchn"/>
    <w:aliases w:val="Ü1.1 Zchn,Überschr_3sp Zchn,H2 Zchn,heading 2 Zchn"/>
    <w:basedOn w:val="Absatz-Standardschriftart"/>
    <w:link w:val="berschrift2"/>
    <w:rsid w:val="003353EF"/>
    <w:rPr>
      <w:rFonts w:ascii="Arial Fett" w:eastAsiaTheme="majorEastAsia" w:hAnsi="Arial Fett" w:cstheme="majorBidi"/>
      <w:b/>
      <w:bCs/>
      <w:szCs w:val="26"/>
    </w:rPr>
  </w:style>
  <w:style w:type="character" w:customStyle="1" w:styleId="berschrift3Zchn">
    <w:name w:val="Überschrift 3 Zchn"/>
    <w:aliases w:val="Ü1.1.1 Zchn"/>
    <w:basedOn w:val="Absatz-Standardschriftart"/>
    <w:link w:val="berschrift3"/>
    <w:rsid w:val="003353EF"/>
    <w:rPr>
      <w:rFonts w:ascii="Arial" w:eastAsiaTheme="majorEastAsia" w:hAnsi="Arial" w:cstheme="majorBidi"/>
      <w:b/>
      <w:bCs/>
    </w:rPr>
  </w:style>
  <w:style w:type="character" w:customStyle="1" w:styleId="berschrift4Zchn">
    <w:name w:val="Überschrift 4 Zchn"/>
    <w:aliases w:val="Ü1.1.1.1 Zchn"/>
    <w:basedOn w:val="Absatz-Standardschriftart"/>
    <w:link w:val="berschrift4"/>
    <w:rsid w:val="003353EF"/>
    <w:rPr>
      <w:rFonts w:ascii="Arial" w:eastAsiaTheme="majorEastAsia" w:hAnsi="Arial" w:cstheme="majorBidi"/>
      <w:b/>
      <w:bCs/>
      <w:iCs/>
    </w:rPr>
  </w:style>
  <w:style w:type="numbering" w:customStyle="1" w:styleId="1Sortierung">
    <w:name w:val="Ü1Sortierung"/>
    <w:basedOn w:val="KeineListe"/>
    <w:uiPriority w:val="99"/>
    <w:rsid w:val="004C54F7"/>
    <w:pPr>
      <w:numPr>
        <w:numId w:val="6"/>
      </w:numPr>
    </w:pPr>
  </w:style>
  <w:style w:type="character" w:customStyle="1" w:styleId="berschrift5Zchn">
    <w:name w:val="Überschrift 5 Zchn"/>
    <w:aliases w:val="A1 Zchn"/>
    <w:basedOn w:val="Absatz-Standardschriftart"/>
    <w:link w:val="berschrift5"/>
    <w:uiPriority w:val="9"/>
    <w:semiHidden/>
    <w:rsid w:val="00001A55"/>
    <w:rPr>
      <w:rFonts w:ascii="Arial" w:eastAsiaTheme="majorEastAsia" w:hAnsi="Arial" w:cstheme="majorBidi"/>
    </w:rPr>
  </w:style>
  <w:style w:type="character" w:customStyle="1" w:styleId="berschrift6Zchn">
    <w:name w:val="Überschrift 6 Zchn"/>
    <w:aliases w:val="A2 Zchn"/>
    <w:basedOn w:val="Absatz-Standardschriftart"/>
    <w:link w:val="berschrift6"/>
    <w:uiPriority w:val="9"/>
    <w:semiHidden/>
    <w:rsid w:val="00001A55"/>
    <w:rPr>
      <w:rFonts w:ascii="Arial" w:eastAsiaTheme="majorEastAsia" w:hAnsi="Arial" w:cstheme="majorBidi"/>
      <w:iCs/>
    </w:rPr>
  </w:style>
  <w:style w:type="numbering" w:customStyle="1" w:styleId="Absatzliste">
    <w:name w:val="Absatzliste"/>
    <w:basedOn w:val="KeineListe"/>
    <w:uiPriority w:val="99"/>
    <w:rsid w:val="002E10CF"/>
    <w:pPr>
      <w:numPr>
        <w:numId w:val="1"/>
      </w:numPr>
    </w:pPr>
  </w:style>
  <w:style w:type="numbering" w:customStyle="1" w:styleId="A2Liste">
    <w:name w:val="A2Liste"/>
    <w:basedOn w:val="Absatzliste"/>
    <w:uiPriority w:val="99"/>
    <w:rsid w:val="004C54F7"/>
    <w:pPr>
      <w:numPr>
        <w:numId w:val="2"/>
      </w:numPr>
    </w:pPr>
  </w:style>
  <w:style w:type="paragraph" w:customStyle="1" w:styleId="Abs1">
    <w:name w:val="Abs1"/>
    <w:basedOn w:val="Standard"/>
    <w:uiPriority w:val="1"/>
    <w:qFormat/>
    <w:rsid w:val="007750DE"/>
    <w:pPr>
      <w:numPr>
        <w:numId w:val="3"/>
      </w:numPr>
      <w:tabs>
        <w:tab w:val="clear" w:pos="1985"/>
      </w:tabs>
    </w:pPr>
  </w:style>
  <w:style w:type="paragraph" w:customStyle="1" w:styleId="Abs2">
    <w:name w:val="Abs2"/>
    <w:basedOn w:val="Abs1"/>
    <w:link w:val="Abs2Zchn"/>
    <w:uiPriority w:val="2"/>
    <w:qFormat/>
    <w:rsid w:val="007750DE"/>
    <w:pPr>
      <w:numPr>
        <w:ilvl w:val="1"/>
      </w:numPr>
      <w:tabs>
        <w:tab w:val="clear" w:pos="1134"/>
      </w:tabs>
    </w:pPr>
  </w:style>
  <w:style w:type="paragraph" w:customStyle="1" w:styleId="Aufzhlung3">
    <w:name w:val="Aufzählung 3"/>
    <w:basedOn w:val="Abs2"/>
    <w:uiPriority w:val="99"/>
    <w:semiHidden/>
    <w:rsid w:val="00DD6921"/>
  </w:style>
  <w:style w:type="numbering" w:customStyle="1" w:styleId="Aufzhlung">
    <w:name w:val="Aufzählung"/>
    <w:basedOn w:val="KeineListe"/>
    <w:uiPriority w:val="99"/>
    <w:rsid w:val="004C54F7"/>
    <w:pPr>
      <w:numPr>
        <w:numId w:val="3"/>
      </w:numPr>
    </w:pPr>
  </w:style>
  <w:style w:type="paragraph" w:customStyle="1" w:styleId="Tabellenkopfzeile">
    <w:name w:val="Tabellenkopfzeile"/>
    <w:basedOn w:val="Standard"/>
    <w:uiPriority w:val="99"/>
    <w:rsid w:val="008C32EA"/>
    <w:pPr>
      <w:tabs>
        <w:tab w:val="clear" w:pos="1985"/>
        <w:tab w:val="clear" w:pos="4820"/>
      </w:tabs>
      <w:spacing w:before="40" w:after="40" w:line="280" w:lineRule="exact"/>
      <w:jc w:val="center"/>
    </w:pPr>
    <w:rPr>
      <w:rFonts w:eastAsia="Times New Roman" w:cs="Times New Roman"/>
      <w:caps/>
      <w:sz w:val="20"/>
      <w:szCs w:val="20"/>
      <w:lang w:val="de-DE" w:eastAsia="de-DE"/>
    </w:rPr>
  </w:style>
  <w:style w:type="paragraph" w:customStyle="1" w:styleId="Tabelle">
    <w:name w:val="Tabelle"/>
    <w:basedOn w:val="Standard"/>
    <w:uiPriority w:val="7"/>
    <w:rsid w:val="00E03E5E"/>
    <w:pPr>
      <w:tabs>
        <w:tab w:val="clear" w:pos="1985"/>
        <w:tab w:val="clear" w:pos="4820"/>
      </w:tabs>
      <w:spacing w:before="20" w:after="20" w:line="264" w:lineRule="auto"/>
      <w:ind w:left="0"/>
    </w:pPr>
    <w:rPr>
      <w:rFonts w:eastAsia="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B65086"/>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5086"/>
    <w:rPr>
      <w:rFonts w:ascii="Tahoma" w:hAnsi="Tahoma" w:cs="Tahoma"/>
      <w:sz w:val="16"/>
      <w:szCs w:val="16"/>
    </w:rPr>
  </w:style>
  <w:style w:type="table" w:styleId="Tabellenraster">
    <w:name w:val="Table Grid"/>
    <w:basedOn w:val="NormaleTabelle"/>
    <w:uiPriority w:val="39"/>
    <w:rsid w:val="003F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autoRedefine/>
    <w:uiPriority w:val="99"/>
    <w:rsid w:val="005B5C88"/>
    <w:pPr>
      <w:keepNext/>
      <w:keepLines/>
      <w:tabs>
        <w:tab w:val="clear" w:pos="1134"/>
        <w:tab w:val="clear" w:pos="1559"/>
        <w:tab w:val="clear" w:pos="1985"/>
        <w:tab w:val="clear" w:pos="4820"/>
        <w:tab w:val="right" w:leader="dot" w:pos="9060"/>
      </w:tabs>
      <w:spacing w:before="60" w:after="100"/>
      <w:ind w:left="397" w:right="567" w:hanging="397"/>
    </w:pPr>
    <w:rPr>
      <w:rFonts w:cstheme="minorHAnsi"/>
      <w:noProof/>
      <w:szCs w:val="20"/>
    </w:rPr>
  </w:style>
  <w:style w:type="paragraph" w:styleId="Beschriftung">
    <w:name w:val="caption"/>
    <w:basedOn w:val="Standard"/>
    <w:next w:val="Standard"/>
    <w:autoRedefine/>
    <w:uiPriority w:val="9"/>
    <w:qFormat/>
    <w:rsid w:val="001E592A"/>
    <w:pPr>
      <w:keepNext/>
      <w:keepLines/>
      <w:spacing w:before="0" w:after="0" w:line="240" w:lineRule="auto"/>
      <w:ind w:left="142"/>
    </w:pPr>
    <w:rPr>
      <w:bCs/>
      <w:sz w:val="18"/>
      <w:szCs w:val="18"/>
    </w:rPr>
  </w:style>
  <w:style w:type="character" w:styleId="Hyperlink">
    <w:name w:val="Hyperlink"/>
    <w:basedOn w:val="Absatz-Standardschriftart"/>
    <w:uiPriority w:val="99"/>
    <w:rsid w:val="00FF7CF9"/>
    <w:rPr>
      <w:color w:val="0563C1" w:themeColor="hyperlink"/>
      <w:u w:val="single"/>
    </w:rPr>
  </w:style>
  <w:style w:type="character" w:customStyle="1" w:styleId="berschrift7Zchn">
    <w:name w:val="Überschrift 7 Zchn"/>
    <w:basedOn w:val="Absatz-Standardschriftart"/>
    <w:link w:val="berschrift7"/>
    <w:uiPriority w:val="9"/>
    <w:semiHidden/>
    <w:rsid w:val="00001A55"/>
    <w:rPr>
      <w:rFonts w:asciiTheme="majorHAnsi" w:eastAsiaTheme="majorEastAsia" w:hAnsiTheme="majorHAnsi" w:cstheme="majorBidi"/>
      <w:i/>
      <w:iCs/>
      <w:color w:val="404040" w:themeColor="text1" w:themeTint="BF"/>
    </w:rPr>
  </w:style>
  <w:style w:type="paragraph" w:customStyle="1" w:styleId="Verzeichnis">
    <w:name w:val="Ü Verzeichnis"/>
    <w:basedOn w:val="berschrift1"/>
    <w:uiPriority w:val="8"/>
    <w:qFormat/>
    <w:rsid w:val="0008266F"/>
    <w:pPr>
      <w:numPr>
        <w:numId w:val="0"/>
      </w:numPr>
    </w:pPr>
    <w:rPr>
      <w:caps/>
    </w:rPr>
  </w:style>
  <w:style w:type="paragraph" w:styleId="Verzeichnis1">
    <w:name w:val="toc 1"/>
    <w:basedOn w:val="Standard"/>
    <w:autoRedefine/>
    <w:uiPriority w:val="39"/>
    <w:rsid w:val="00AF1DC4"/>
    <w:pPr>
      <w:tabs>
        <w:tab w:val="clear" w:pos="1134"/>
        <w:tab w:val="clear" w:pos="1559"/>
        <w:tab w:val="clear" w:pos="1985"/>
        <w:tab w:val="clear" w:pos="4820"/>
        <w:tab w:val="left" w:pos="397"/>
        <w:tab w:val="right" w:leader="dot" w:pos="9061"/>
      </w:tabs>
      <w:spacing w:before="60" w:after="100"/>
      <w:ind w:left="397" w:right="567" w:hanging="397"/>
    </w:pPr>
    <w:rPr>
      <w:rFonts w:ascii="Arial Fett" w:hAnsi="Arial Fett"/>
      <w:b/>
      <w:caps/>
      <w:noProof/>
    </w:rPr>
  </w:style>
  <w:style w:type="paragraph" w:styleId="Verzeichnis2">
    <w:name w:val="toc 2"/>
    <w:basedOn w:val="Standard"/>
    <w:autoRedefine/>
    <w:uiPriority w:val="39"/>
    <w:rsid w:val="005C19B4"/>
    <w:pPr>
      <w:tabs>
        <w:tab w:val="clear" w:pos="1134"/>
        <w:tab w:val="clear" w:pos="1559"/>
        <w:tab w:val="clear" w:pos="1985"/>
        <w:tab w:val="clear" w:pos="4820"/>
        <w:tab w:val="left" w:pos="397"/>
        <w:tab w:val="left" w:pos="964"/>
        <w:tab w:val="right" w:leader="dot" w:pos="9061"/>
      </w:tabs>
      <w:spacing w:before="60" w:after="100"/>
      <w:ind w:left="964" w:right="567" w:hanging="567"/>
    </w:pPr>
    <w:rPr>
      <w:noProof/>
    </w:rPr>
  </w:style>
  <w:style w:type="paragraph" w:styleId="Verzeichnis3">
    <w:name w:val="toc 3"/>
    <w:basedOn w:val="Standard"/>
    <w:next w:val="Standard"/>
    <w:autoRedefine/>
    <w:uiPriority w:val="39"/>
    <w:rsid w:val="00C33DE8"/>
    <w:pPr>
      <w:tabs>
        <w:tab w:val="clear" w:pos="1134"/>
        <w:tab w:val="clear" w:pos="1559"/>
        <w:tab w:val="clear" w:pos="1985"/>
        <w:tab w:val="clear" w:pos="4820"/>
        <w:tab w:val="left" w:pos="567"/>
        <w:tab w:val="left" w:pos="964"/>
        <w:tab w:val="left" w:pos="1701"/>
        <w:tab w:val="right" w:leader="dot" w:pos="9061"/>
      </w:tabs>
      <w:spacing w:before="60" w:after="100"/>
      <w:ind w:left="1701" w:right="567" w:hanging="737"/>
    </w:pPr>
    <w:rPr>
      <w:noProof/>
    </w:rPr>
  </w:style>
  <w:style w:type="paragraph" w:styleId="KeinLeerraum">
    <w:name w:val="No Spacing"/>
    <w:link w:val="KeinLeerraumZchn"/>
    <w:uiPriority w:val="11"/>
    <w:semiHidden/>
    <w:qFormat/>
    <w:rsid w:val="00F11331"/>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1"/>
    <w:semiHidden/>
    <w:rsid w:val="003353EF"/>
    <w:rPr>
      <w:rFonts w:eastAsiaTheme="minorEastAsia"/>
      <w:lang w:eastAsia="de-AT"/>
    </w:rPr>
  </w:style>
  <w:style w:type="paragraph" w:customStyle="1" w:styleId="Titel2Seite">
    <w:name w:val="Titel 2.Seite"/>
    <w:basedOn w:val="Standard"/>
    <w:next w:val="Standard"/>
    <w:uiPriority w:val="8"/>
    <w:qFormat/>
    <w:rsid w:val="003F4451"/>
    <w:pPr>
      <w:keepNext/>
      <w:keepLines/>
    </w:pPr>
    <w:rPr>
      <w:b/>
      <w:caps/>
      <w:sz w:val="28"/>
    </w:rPr>
  </w:style>
  <w:style w:type="character" w:styleId="Fett">
    <w:name w:val="Strong"/>
    <w:basedOn w:val="Absatz-Standardschriftart"/>
    <w:uiPriority w:val="22"/>
    <w:semiHidden/>
    <w:qFormat/>
    <w:rsid w:val="00F11331"/>
    <w:rPr>
      <w:b/>
      <w:bCs/>
    </w:rPr>
  </w:style>
  <w:style w:type="character" w:customStyle="1" w:styleId="apple-converted-space">
    <w:name w:val="apple-converted-space"/>
    <w:basedOn w:val="Absatz-Standardschriftart"/>
    <w:uiPriority w:val="10"/>
    <w:semiHidden/>
    <w:rsid w:val="0022189F"/>
  </w:style>
  <w:style w:type="paragraph" w:styleId="Verzeichnis4">
    <w:name w:val="toc 4"/>
    <w:basedOn w:val="Standard"/>
    <w:next w:val="Standard"/>
    <w:autoRedefine/>
    <w:uiPriority w:val="39"/>
    <w:rsid w:val="005C19B4"/>
    <w:pPr>
      <w:tabs>
        <w:tab w:val="clear" w:pos="1134"/>
        <w:tab w:val="clear" w:pos="1559"/>
        <w:tab w:val="clear" w:pos="1985"/>
        <w:tab w:val="clear" w:pos="4820"/>
        <w:tab w:val="left" w:pos="567"/>
        <w:tab w:val="left" w:pos="964"/>
        <w:tab w:val="left" w:pos="1701"/>
        <w:tab w:val="left" w:pos="2608"/>
        <w:tab w:val="right" w:leader="dot" w:pos="9060"/>
      </w:tabs>
      <w:spacing w:before="60" w:after="100"/>
      <w:ind w:left="2608" w:right="567" w:hanging="907"/>
    </w:pPr>
  </w:style>
  <w:style w:type="paragraph" w:styleId="Kopfzeile">
    <w:name w:val="header"/>
    <w:basedOn w:val="Standard"/>
    <w:link w:val="KopfzeileZchn"/>
    <w:uiPriority w:val="16"/>
    <w:semiHidden/>
    <w:rsid w:val="004305F7"/>
    <w:pPr>
      <w:tabs>
        <w:tab w:val="clear" w:pos="1134"/>
        <w:tab w:val="clear" w:pos="1559"/>
        <w:tab w:val="clear" w:pos="1985"/>
        <w:tab w:val="clear" w:pos="4820"/>
        <w:tab w:val="center" w:pos="4536"/>
        <w:tab w:val="right" w:pos="9072"/>
      </w:tabs>
      <w:spacing w:before="0" w:after="0" w:line="240" w:lineRule="auto"/>
      <w:ind w:left="0"/>
    </w:pPr>
    <w:rPr>
      <w:sz w:val="16"/>
    </w:rPr>
  </w:style>
  <w:style w:type="character" w:customStyle="1" w:styleId="KopfzeileZchn">
    <w:name w:val="Kopfzeile Zchn"/>
    <w:basedOn w:val="Absatz-Standardschriftart"/>
    <w:link w:val="Kopfzeile"/>
    <w:uiPriority w:val="16"/>
    <w:semiHidden/>
    <w:rsid w:val="003353EF"/>
    <w:rPr>
      <w:rFonts w:ascii="Arial" w:hAnsi="Arial"/>
      <w:sz w:val="16"/>
    </w:rPr>
  </w:style>
  <w:style w:type="paragraph" w:styleId="Fuzeile">
    <w:name w:val="footer"/>
    <w:basedOn w:val="Standard"/>
    <w:link w:val="FuzeileZchn"/>
    <w:uiPriority w:val="10"/>
    <w:semiHidden/>
    <w:rsid w:val="00684C11"/>
    <w:pPr>
      <w:tabs>
        <w:tab w:val="clear" w:pos="1134"/>
        <w:tab w:val="clear" w:pos="1559"/>
        <w:tab w:val="clear" w:pos="1985"/>
        <w:tab w:val="clear" w:pos="4820"/>
        <w:tab w:val="center" w:pos="4536"/>
        <w:tab w:val="right" w:pos="9072"/>
      </w:tabs>
      <w:spacing w:before="0" w:after="0" w:line="240" w:lineRule="auto"/>
      <w:ind w:left="0"/>
    </w:pPr>
    <w:rPr>
      <w:sz w:val="18"/>
    </w:rPr>
  </w:style>
  <w:style w:type="character" w:customStyle="1" w:styleId="FuzeileZchn">
    <w:name w:val="Fußzeile Zchn"/>
    <w:basedOn w:val="Absatz-Standardschriftart"/>
    <w:link w:val="Fuzeile"/>
    <w:uiPriority w:val="10"/>
    <w:semiHidden/>
    <w:rsid w:val="003353EF"/>
    <w:rPr>
      <w:rFonts w:ascii="Arial" w:hAnsi="Arial"/>
      <w:sz w:val="18"/>
    </w:rPr>
  </w:style>
  <w:style w:type="character" w:styleId="Seitenzahl">
    <w:name w:val="page number"/>
    <w:uiPriority w:val="9"/>
    <w:semiHidden/>
    <w:rsid w:val="000639C6"/>
    <w:rPr>
      <w:rFonts w:ascii="Arial" w:hAnsi="Arial"/>
      <w:sz w:val="18"/>
      <w:szCs w:val="20"/>
    </w:rPr>
  </w:style>
  <w:style w:type="paragraph" w:styleId="Listenabsatz">
    <w:name w:val="List Paragraph"/>
    <w:basedOn w:val="Abs1"/>
    <w:next w:val="Abs1"/>
    <w:uiPriority w:val="34"/>
    <w:qFormat/>
    <w:rsid w:val="007750DE"/>
    <w:pPr>
      <w:contextualSpacing/>
    </w:pPr>
  </w:style>
  <w:style w:type="paragraph" w:customStyle="1" w:styleId="TabAbs">
    <w:name w:val="Tab Abs"/>
    <w:basedOn w:val="Tabelle"/>
    <w:uiPriority w:val="8"/>
    <w:qFormat/>
    <w:rsid w:val="00E03E5E"/>
    <w:pPr>
      <w:keepNext/>
      <w:keepLines/>
      <w:numPr>
        <w:numId w:val="5"/>
      </w:numPr>
      <w:tabs>
        <w:tab w:val="clear" w:pos="1134"/>
        <w:tab w:val="clear" w:pos="1559"/>
      </w:tabs>
      <w:spacing w:line="288" w:lineRule="auto"/>
    </w:pPr>
  </w:style>
  <w:style w:type="paragraph" w:styleId="Zitat">
    <w:name w:val="Quote"/>
    <w:basedOn w:val="Standard"/>
    <w:next w:val="Standard"/>
    <w:link w:val="ZitatZchn"/>
    <w:uiPriority w:val="29"/>
    <w:qFormat/>
    <w:rsid w:val="00BC1526"/>
    <w:pPr>
      <w:ind w:left="1418" w:right="284"/>
    </w:pPr>
    <w:rPr>
      <w:i/>
      <w:iCs/>
      <w:color w:val="000000" w:themeColor="text1"/>
    </w:rPr>
  </w:style>
  <w:style w:type="character" w:customStyle="1" w:styleId="ZitatZchn">
    <w:name w:val="Zitat Zchn"/>
    <w:basedOn w:val="Absatz-Standardschriftart"/>
    <w:link w:val="Zitat"/>
    <w:uiPriority w:val="29"/>
    <w:rsid w:val="00BC1526"/>
    <w:rPr>
      <w:rFonts w:ascii="Arial" w:hAnsi="Arial"/>
      <w:i/>
      <w:iCs/>
      <w:color w:val="000000" w:themeColor="text1"/>
    </w:rPr>
  </w:style>
  <w:style w:type="paragraph" w:styleId="Verzeichnis6">
    <w:name w:val="toc 6"/>
    <w:basedOn w:val="Standard"/>
    <w:next w:val="Standard"/>
    <w:autoRedefine/>
    <w:semiHidden/>
    <w:rsid w:val="00196FBA"/>
    <w:pPr>
      <w:tabs>
        <w:tab w:val="clear" w:pos="1134"/>
        <w:tab w:val="clear" w:pos="1559"/>
        <w:tab w:val="clear" w:pos="1985"/>
        <w:tab w:val="clear" w:pos="4820"/>
      </w:tabs>
      <w:spacing w:before="60" w:after="100"/>
      <w:ind w:left="1100"/>
    </w:pPr>
    <w:rPr>
      <w:rFonts w:eastAsia="Times New Roman" w:cs="Times New Roman"/>
      <w:szCs w:val="20"/>
      <w:lang w:val="de-DE" w:eastAsia="de-DE"/>
    </w:rPr>
  </w:style>
  <w:style w:type="paragraph" w:customStyle="1" w:styleId="Tabelleninhalt">
    <w:name w:val="Tabelleninhalt"/>
    <w:basedOn w:val="Standard"/>
    <w:rsid w:val="00196FBA"/>
    <w:pPr>
      <w:tabs>
        <w:tab w:val="clear" w:pos="1134"/>
        <w:tab w:val="clear" w:pos="1559"/>
        <w:tab w:val="clear" w:pos="1985"/>
        <w:tab w:val="clear" w:pos="4820"/>
      </w:tabs>
      <w:spacing w:before="20" w:after="20" w:line="200" w:lineRule="exact"/>
      <w:ind w:left="0"/>
      <w:jc w:val="left"/>
    </w:pPr>
    <w:rPr>
      <w:rFonts w:eastAsia="Times New Roman" w:cs="Times New Roman"/>
      <w:sz w:val="20"/>
      <w:szCs w:val="20"/>
      <w:lang w:val="de-DE" w:eastAsia="de-DE"/>
    </w:rPr>
  </w:style>
  <w:style w:type="paragraph" w:styleId="StandardWeb">
    <w:name w:val="Normal (Web)"/>
    <w:basedOn w:val="Standard"/>
    <w:uiPriority w:val="99"/>
    <w:semiHidden/>
    <w:unhideWhenUsed/>
    <w:rsid w:val="00026BC5"/>
    <w:pPr>
      <w:tabs>
        <w:tab w:val="clear" w:pos="1134"/>
        <w:tab w:val="clear" w:pos="1559"/>
        <w:tab w:val="clear" w:pos="1985"/>
        <w:tab w:val="clear" w:pos="4820"/>
      </w:tabs>
      <w:spacing w:beforeAutospacing="1" w:after="100" w:afterAutospacing="1" w:line="240" w:lineRule="auto"/>
      <w:ind w:left="0"/>
      <w:jc w:val="left"/>
    </w:pPr>
    <w:rPr>
      <w:rFonts w:ascii="Times New Roman" w:eastAsiaTheme="minorEastAsia" w:hAnsi="Times New Roman" w:cs="Times New Roman"/>
      <w:sz w:val="24"/>
      <w:szCs w:val="24"/>
      <w:lang w:eastAsia="de-AT"/>
    </w:rPr>
  </w:style>
  <w:style w:type="paragraph" w:styleId="Funotentext">
    <w:name w:val="footnote text"/>
    <w:basedOn w:val="Standard"/>
    <w:link w:val="FunotentextZchn"/>
    <w:uiPriority w:val="99"/>
    <w:semiHidden/>
    <w:unhideWhenUsed/>
    <w:rsid w:val="0013412D"/>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sid w:val="0013412D"/>
    <w:rPr>
      <w:rFonts w:ascii="Arial" w:hAnsi="Arial"/>
      <w:sz w:val="20"/>
      <w:szCs w:val="20"/>
    </w:rPr>
  </w:style>
  <w:style w:type="character" w:styleId="Funotenzeichen">
    <w:name w:val="footnote reference"/>
    <w:basedOn w:val="Absatz-Standardschriftart"/>
    <w:uiPriority w:val="99"/>
    <w:semiHidden/>
    <w:unhideWhenUsed/>
    <w:rsid w:val="0013412D"/>
    <w:rPr>
      <w:vertAlign w:val="superscript"/>
    </w:rPr>
  </w:style>
  <w:style w:type="character" w:styleId="Platzhaltertext">
    <w:name w:val="Placeholder Text"/>
    <w:basedOn w:val="Absatz-Standardschriftart"/>
    <w:uiPriority w:val="99"/>
    <w:semiHidden/>
    <w:rsid w:val="00633043"/>
    <w:rPr>
      <w:color w:val="808080"/>
    </w:rPr>
  </w:style>
  <w:style w:type="character" w:styleId="Kommentarzeichen">
    <w:name w:val="annotation reference"/>
    <w:basedOn w:val="Absatz-Standardschriftart"/>
    <w:uiPriority w:val="99"/>
    <w:semiHidden/>
    <w:unhideWhenUsed/>
    <w:rsid w:val="004E43B7"/>
    <w:rPr>
      <w:sz w:val="16"/>
      <w:szCs w:val="16"/>
    </w:rPr>
  </w:style>
  <w:style w:type="paragraph" w:styleId="Kommentartext">
    <w:name w:val="annotation text"/>
    <w:basedOn w:val="Standard"/>
    <w:link w:val="KommentartextZchn"/>
    <w:uiPriority w:val="99"/>
    <w:semiHidden/>
    <w:unhideWhenUsed/>
    <w:rsid w:val="004E43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43B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E43B7"/>
    <w:rPr>
      <w:b/>
      <w:bCs/>
    </w:rPr>
  </w:style>
  <w:style w:type="character" w:customStyle="1" w:styleId="KommentarthemaZchn">
    <w:name w:val="Kommentarthema Zchn"/>
    <w:basedOn w:val="KommentartextZchn"/>
    <w:link w:val="Kommentarthema"/>
    <w:uiPriority w:val="99"/>
    <w:semiHidden/>
    <w:rsid w:val="004E43B7"/>
    <w:rPr>
      <w:rFonts w:ascii="Arial" w:hAnsi="Arial"/>
      <w:b/>
      <w:bCs/>
      <w:sz w:val="20"/>
      <w:szCs w:val="20"/>
    </w:rPr>
  </w:style>
  <w:style w:type="paragraph" w:styleId="berarbeitung">
    <w:name w:val="Revision"/>
    <w:hidden/>
    <w:uiPriority w:val="99"/>
    <w:semiHidden/>
    <w:rsid w:val="008F04A6"/>
    <w:pPr>
      <w:spacing w:after="0" w:line="240" w:lineRule="auto"/>
    </w:pPr>
    <w:rPr>
      <w:rFonts w:ascii="Arial" w:hAnsi="Arial"/>
    </w:rPr>
  </w:style>
  <w:style w:type="character" w:styleId="BesuchterHyperlink">
    <w:name w:val="FollowedHyperlink"/>
    <w:basedOn w:val="Absatz-Standardschriftart"/>
    <w:uiPriority w:val="99"/>
    <w:semiHidden/>
    <w:unhideWhenUsed/>
    <w:rsid w:val="00F56509"/>
    <w:rPr>
      <w:color w:val="954F72" w:themeColor="followedHyperlink"/>
      <w:u w:val="single"/>
    </w:rPr>
  </w:style>
  <w:style w:type="table" w:customStyle="1" w:styleId="Tabellenraster1">
    <w:name w:val="Tabellenraster1"/>
    <w:basedOn w:val="NormaleTabelle"/>
    <w:next w:val="Tabellenraster"/>
    <w:uiPriority w:val="39"/>
    <w:rsid w:val="00060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2Zchn">
    <w:name w:val="Abs2 Zchn"/>
    <w:basedOn w:val="Absatz-Standardschriftart"/>
    <w:link w:val="Abs2"/>
    <w:uiPriority w:val="2"/>
    <w:rsid w:val="002E1ED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4079">
      <w:bodyDiv w:val="1"/>
      <w:marLeft w:val="0"/>
      <w:marRight w:val="0"/>
      <w:marTop w:val="0"/>
      <w:marBottom w:val="0"/>
      <w:divBdr>
        <w:top w:val="none" w:sz="0" w:space="0" w:color="auto"/>
        <w:left w:val="none" w:sz="0" w:space="0" w:color="auto"/>
        <w:bottom w:val="none" w:sz="0" w:space="0" w:color="auto"/>
        <w:right w:val="none" w:sz="0" w:space="0" w:color="auto"/>
      </w:divBdr>
      <w:divsChild>
        <w:div w:id="872619297">
          <w:marLeft w:val="547"/>
          <w:marRight w:val="0"/>
          <w:marTop w:val="346"/>
          <w:marBottom w:val="0"/>
          <w:divBdr>
            <w:top w:val="none" w:sz="0" w:space="0" w:color="auto"/>
            <w:left w:val="none" w:sz="0" w:space="0" w:color="auto"/>
            <w:bottom w:val="none" w:sz="0" w:space="0" w:color="auto"/>
            <w:right w:val="none" w:sz="0" w:space="0" w:color="auto"/>
          </w:divBdr>
        </w:div>
        <w:div w:id="1023476866">
          <w:marLeft w:val="547"/>
          <w:marRight w:val="0"/>
          <w:marTop w:val="346"/>
          <w:marBottom w:val="0"/>
          <w:divBdr>
            <w:top w:val="none" w:sz="0" w:space="0" w:color="auto"/>
            <w:left w:val="none" w:sz="0" w:space="0" w:color="auto"/>
            <w:bottom w:val="none" w:sz="0" w:space="0" w:color="auto"/>
            <w:right w:val="none" w:sz="0" w:space="0" w:color="auto"/>
          </w:divBdr>
        </w:div>
        <w:div w:id="1205173490">
          <w:marLeft w:val="547"/>
          <w:marRight w:val="0"/>
          <w:marTop w:val="346"/>
          <w:marBottom w:val="0"/>
          <w:divBdr>
            <w:top w:val="none" w:sz="0" w:space="0" w:color="auto"/>
            <w:left w:val="none" w:sz="0" w:space="0" w:color="auto"/>
            <w:bottom w:val="none" w:sz="0" w:space="0" w:color="auto"/>
            <w:right w:val="none" w:sz="0" w:space="0" w:color="auto"/>
          </w:divBdr>
        </w:div>
        <w:div w:id="1378243213">
          <w:marLeft w:val="547"/>
          <w:marRight w:val="0"/>
          <w:marTop w:val="346"/>
          <w:marBottom w:val="0"/>
          <w:divBdr>
            <w:top w:val="none" w:sz="0" w:space="0" w:color="auto"/>
            <w:left w:val="none" w:sz="0" w:space="0" w:color="auto"/>
            <w:bottom w:val="none" w:sz="0" w:space="0" w:color="auto"/>
            <w:right w:val="none" w:sz="0" w:space="0" w:color="auto"/>
          </w:divBdr>
        </w:div>
        <w:div w:id="2002004512">
          <w:marLeft w:val="547"/>
          <w:marRight w:val="0"/>
          <w:marTop w:val="346"/>
          <w:marBottom w:val="0"/>
          <w:divBdr>
            <w:top w:val="none" w:sz="0" w:space="0" w:color="auto"/>
            <w:left w:val="none" w:sz="0" w:space="0" w:color="auto"/>
            <w:bottom w:val="none" w:sz="0" w:space="0" w:color="auto"/>
            <w:right w:val="none" w:sz="0" w:space="0" w:color="auto"/>
          </w:divBdr>
        </w:div>
      </w:divsChild>
    </w:div>
    <w:div w:id="190145150">
      <w:bodyDiv w:val="1"/>
      <w:marLeft w:val="0"/>
      <w:marRight w:val="0"/>
      <w:marTop w:val="0"/>
      <w:marBottom w:val="0"/>
      <w:divBdr>
        <w:top w:val="none" w:sz="0" w:space="0" w:color="auto"/>
        <w:left w:val="none" w:sz="0" w:space="0" w:color="auto"/>
        <w:bottom w:val="none" w:sz="0" w:space="0" w:color="auto"/>
        <w:right w:val="none" w:sz="0" w:space="0" w:color="auto"/>
      </w:divBdr>
    </w:div>
    <w:div w:id="201065778">
      <w:bodyDiv w:val="1"/>
      <w:marLeft w:val="0"/>
      <w:marRight w:val="0"/>
      <w:marTop w:val="0"/>
      <w:marBottom w:val="0"/>
      <w:divBdr>
        <w:top w:val="none" w:sz="0" w:space="0" w:color="auto"/>
        <w:left w:val="none" w:sz="0" w:space="0" w:color="auto"/>
        <w:bottom w:val="none" w:sz="0" w:space="0" w:color="auto"/>
        <w:right w:val="none" w:sz="0" w:space="0" w:color="auto"/>
      </w:divBdr>
    </w:div>
    <w:div w:id="281423738">
      <w:bodyDiv w:val="1"/>
      <w:marLeft w:val="0"/>
      <w:marRight w:val="0"/>
      <w:marTop w:val="0"/>
      <w:marBottom w:val="0"/>
      <w:divBdr>
        <w:top w:val="none" w:sz="0" w:space="0" w:color="auto"/>
        <w:left w:val="none" w:sz="0" w:space="0" w:color="auto"/>
        <w:bottom w:val="none" w:sz="0" w:space="0" w:color="auto"/>
        <w:right w:val="none" w:sz="0" w:space="0" w:color="auto"/>
      </w:divBdr>
    </w:div>
    <w:div w:id="328872160">
      <w:bodyDiv w:val="1"/>
      <w:marLeft w:val="0"/>
      <w:marRight w:val="0"/>
      <w:marTop w:val="0"/>
      <w:marBottom w:val="0"/>
      <w:divBdr>
        <w:top w:val="none" w:sz="0" w:space="0" w:color="auto"/>
        <w:left w:val="none" w:sz="0" w:space="0" w:color="auto"/>
        <w:bottom w:val="none" w:sz="0" w:space="0" w:color="auto"/>
        <w:right w:val="none" w:sz="0" w:space="0" w:color="auto"/>
      </w:divBdr>
    </w:div>
    <w:div w:id="369764905">
      <w:bodyDiv w:val="1"/>
      <w:marLeft w:val="0"/>
      <w:marRight w:val="0"/>
      <w:marTop w:val="0"/>
      <w:marBottom w:val="0"/>
      <w:divBdr>
        <w:top w:val="none" w:sz="0" w:space="0" w:color="auto"/>
        <w:left w:val="none" w:sz="0" w:space="0" w:color="auto"/>
        <w:bottom w:val="none" w:sz="0" w:space="0" w:color="auto"/>
        <w:right w:val="none" w:sz="0" w:space="0" w:color="auto"/>
      </w:divBdr>
      <w:divsChild>
        <w:div w:id="202256231">
          <w:marLeft w:val="274"/>
          <w:marRight w:val="0"/>
          <w:marTop w:val="0"/>
          <w:marBottom w:val="0"/>
          <w:divBdr>
            <w:top w:val="none" w:sz="0" w:space="0" w:color="auto"/>
            <w:left w:val="none" w:sz="0" w:space="0" w:color="auto"/>
            <w:bottom w:val="none" w:sz="0" w:space="0" w:color="auto"/>
            <w:right w:val="none" w:sz="0" w:space="0" w:color="auto"/>
          </w:divBdr>
        </w:div>
      </w:divsChild>
    </w:div>
    <w:div w:id="450707092">
      <w:bodyDiv w:val="1"/>
      <w:marLeft w:val="0"/>
      <w:marRight w:val="0"/>
      <w:marTop w:val="0"/>
      <w:marBottom w:val="0"/>
      <w:divBdr>
        <w:top w:val="none" w:sz="0" w:space="0" w:color="auto"/>
        <w:left w:val="none" w:sz="0" w:space="0" w:color="auto"/>
        <w:bottom w:val="none" w:sz="0" w:space="0" w:color="auto"/>
        <w:right w:val="none" w:sz="0" w:space="0" w:color="auto"/>
      </w:divBdr>
    </w:div>
    <w:div w:id="609551679">
      <w:bodyDiv w:val="1"/>
      <w:marLeft w:val="0"/>
      <w:marRight w:val="0"/>
      <w:marTop w:val="0"/>
      <w:marBottom w:val="0"/>
      <w:divBdr>
        <w:top w:val="none" w:sz="0" w:space="0" w:color="auto"/>
        <w:left w:val="none" w:sz="0" w:space="0" w:color="auto"/>
        <w:bottom w:val="none" w:sz="0" w:space="0" w:color="auto"/>
        <w:right w:val="none" w:sz="0" w:space="0" w:color="auto"/>
      </w:divBdr>
      <w:divsChild>
        <w:div w:id="244343386">
          <w:marLeft w:val="0"/>
          <w:marRight w:val="0"/>
          <w:marTop w:val="0"/>
          <w:marBottom w:val="0"/>
          <w:divBdr>
            <w:top w:val="none" w:sz="0" w:space="0" w:color="auto"/>
            <w:left w:val="none" w:sz="0" w:space="0" w:color="auto"/>
            <w:bottom w:val="none" w:sz="0" w:space="0" w:color="auto"/>
            <w:right w:val="none" w:sz="0" w:space="0" w:color="auto"/>
          </w:divBdr>
        </w:div>
        <w:div w:id="1070693090">
          <w:marLeft w:val="0"/>
          <w:marRight w:val="0"/>
          <w:marTop w:val="0"/>
          <w:marBottom w:val="0"/>
          <w:divBdr>
            <w:top w:val="none" w:sz="0" w:space="0" w:color="auto"/>
            <w:left w:val="none" w:sz="0" w:space="0" w:color="auto"/>
            <w:bottom w:val="none" w:sz="0" w:space="0" w:color="auto"/>
            <w:right w:val="none" w:sz="0" w:space="0" w:color="auto"/>
          </w:divBdr>
        </w:div>
        <w:div w:id="1275207740">
          <w:marLeft w:val="0"/>
          <w:marRight w:val="0"/>
          <w:marTop w:val="0"/>
          <w:marBottom w:val="0"/>
          <w:divBdr>
            <w:top w:val="none" w:sz="0" w:space="0" w:color="auto"/>
            <w:left w:val="none" w:sz="0" w:space="0" w:color="auto"/>
            <w:bottom w:val="none" w:sz="0" w:space="0" w:color="auto"/>
            <w:right w:val="none" w:sz="0" w:space="0" w:color="auto"/>
          </w:divBdr>
        </w:div>
      </w:divsChild>
    </w:div>
    <w:div w:id="654452458">
      <w:bodyDiv w:val="1"/>
      <w:marLeft w:val="0"/>
      <w:marRight w:val="0"/>
      <w:marTop w:val="0"/>
      <w:marBottom w:val="0"/>
      <w:divBdr>
        <w:top w:val="none" w:sz="0" w:space="0" w:color="auto"/>
        <w:left w:val="none" w:sz="0" w:space="0" w:color="auto"/>
        <w:bottom w:val="none" w:sz="0" w:space="0" w:color="auto"/>
        <w:right w:val="none" w:sz="0" w:space="0" w:color="auto"/>
      </w:divBdr>
    </w:div>
    <w:div w:id="747071075">
      <w:bodyDiv w:val="1"/>
      <w:marLeft w:val="0"/>
      <w:marRight w:val="0"/>
      <w:marTop w:val="0"/>
      <w:marBottom w:val="0"/>
      <w:divBdr>
        <w:top w:val="none" w:sz="0" w:space="0" w:color="auto"/>
        <w:left w:val="none" w:sz="0" w:space="0" w:color="auto"/>
        <w:bottom w:val="none" w:sz="0" w:space="0" w:color="auto"/>
        <w:right w:val="none" w:sz="0" w:space="0" w:color="auto"/>
      </w:divBdr>
    </w:div>
    <w:div w:id="764813021">
      <w:bodyDiv w:val="1"/>
      <w:marLeft w:val="0"/>
      <w:marRight w:val="0"/>
      <w:marTop w:val="0"/>
      <w:marBottom w:val="0"/>
      <w:divBdr>
        <w:top w:val="none" w:sz="0" w:space="0" w:color="auto"/>
        <w:left w:val="none" w:sz="0" w:space="0" w:color="auto"/>
        <w:bottom w:val="none" w:sz="0" w:space="0" w:color="auto"/>
        <w:right w:val="none" w:sz="0" w:space="0" w:color="auto"/>
      </w:divBdr>
    </w:div>
    <w:div w:id="778336925">
      <w:bodyDiv w:val="1"/>
      <w:marLeft w:val="0"/>
      <w:marRight w:val="0"/>
      <w:marTop w:val="0"/>
      <w:marBottom w:val="0"/>
      <w:divBdr>
        <w:top w:val="none" w:sz="0" w:space="0" w:color="auto"/>
        <w:left w:val="none" w:sz="0" w:space="0" w:color="auto"/>
        <w:bottom w:val="none" w:sz="0" w:space="0" w:color="auto"/>
        <w:right w:val="none" w:sz="0" w:space="0" w:color="auto"/>
      </w:divBdr>
    </w:div>
    <w:div w:id="877014991">
      <w:bodyDiv w:val="1"/>
      <w:marLeft w:val="0"/>
      <w:marRight w:val="0"/>
      <w:marTop w:val="0"/>
      <w:marBottom w:val="0"/>
      <w:divBdr>
        <w:top w:val="none" w:sz="0" w:space="0" w:color="auto"/>
        <w:left w:val="none" w:sz="0" w:space="0" w:color="auto"/>
        <w:bottom w:val="none" w:sz="0" w:space="0" w:color="auto"/>
        <w:right w:val="none" w:sz="0" w:space="0" w:color="auto"/>
      </w:divBdr>
    </w:div>
    <w:div w:id="950355893">
      <w:bodyDiv w:val="1"/>
      <w:marLeft w:val="0"/>
      <w:marRight w:val="0"/>
      <w:marTop w:val="0"/>
      <w:marBottom w:val="0"/>
      <w:divBdr>
        <w:top w:val="none" w:sz="0" w:space="0" w:color="auto"/>
        <w:left w:val="none" w:sz="0" w:space="0" w:color="auto"/>
        <w:bottom w:val="none" w:sz="0" w:space="0" w:color="auto"/>
        <w:right w:val="none" w:sz="0" w:space="0" w:color="auto"/>
      </w:divBdr>
    </w:div>
    <w:div w:id="1007102066">
      <w:bodyDiv w:val="1"/>
      <w:marLeft w:val="0"/>
      <w:marRight w:val="0"/>
      <w:marTop w:val="0"/>
      <w:marBottom w:val="0"/>
      <w:divBdr>
        <w:top w:val="none" w:sz="0" w:space="0" w:color="auto"/>
        <w:left w:val="none" w:sz="0" w:space="0" w:color="auto"/>
        <w:bottom w:val="none" w:sz="0" w:space="0" w:color="auto"/>
        <w:right w:val="none" w:sz="0" w:space="0" w:color="auto"/>
      </w:divBdr>
    </w:div>
    <w:div w:id="1038048501">
      <w:bodyDiv w:val="1"/>
      <w:marLeft w:val="0"/>
      <w:marRight w:val="0"/>
      <w:marTop w:val="0"/>
      <w:marBottom w:val="0"/>
      <w:divBdr>
        <w:top w:val="none" w:sz="0" w:space="0" w:color="auto"/>
        <w:left w:val="none" w:sz="0" w:space="0" w:color="auto"/>
        <w:bottom w:val="none" w:sz="0" w:space="0" w:color="auto"/>
        <w:right w:val="none" w:sz="0" w:space="0" w:color="auto"/>
      </w:divBdr>
    </w:div>
    <w:div w:id="1047296284">
      <w:bodyDiv w:val="1"/>
      <w:marLeft w:val="0"/>
      <w:marRight w:val="0"/>
      <w:marTop w:val="0"/>
      <w:marBottom w:val="0"/>
      <w:divBdr>
        <w:top w:val="none" w:sz="0" w:space="0" w:color="auto"/>
        <w:left w:val="none" w:sz="0" w:space="0" w:color="auto"/>
        <w:bottom w:val="none" w:sz="0" w:space="0" w:color="auto"/>
        <w:right w:val="none" w:sz="0" w:space="0" w:color="auto"/>
      </w:divBdr>
    </w:div>
    <w:div w:id="1114178306">
      <w:bodyDiv w:val="1"/>
      <w:marLeft w:val="0"/>
      <w:marRight w:val="0"/>
      <w:marTop w:val="0"/>
      <w:marBottom w:val="0"/>
      <w:divBdr>
        <w:top w:val="none" w:sz="0" w:space="0" w:color="auto"/>
        <w:left w:val="none" w:sz="0" w:space="0" w:color="auto"/>
        <w:bottom w:val="none" w:sz="0" w:space="0" w:color="auto"/>
        <w:right w:val="none" w:sz="0" w:space="0" w:color="auto"/>
      </w:divBdr>
    </w:div>
    <w:div w:id="1158767216">
      <w:bodyDiv w:val="1"/>
      <w:marLeft w:val="0"/>
      <w:marRight w:val="0"/>
      <w:marTop w:val="0"/>
      <w:marBottom w:val="0"/>
      <w:divBdr>
        <w:top w:val="none" w:sz="0" w:space="0" w:color="auto"/>
        <w:left w:val="none" w:sz="0" w:space="0" w:color="auto"/>
        <w:bottom w:val="none" w:sz="0" w:space="0" w:color="auto"/>
        <w:right w:val="none" w:sz="0" w:space="0" w:color="auto"/>
      </w:divBdr>
    </w:div>
    <w:div w:id="1171607922">
      <w:bodyDiv w:val="1"/>
      <w:marLeft w:val="0"/>
      <w:marRight w:val="0"/>
      <w:marTop w:val="0"/>
      <w:marBottom w:val="0"/>
      <w:divBdr>
        <w:top w:val="none" w:sz="0" w:space="0" w:color="auto"/>
        <w:left w:val="none" w:sz="0" w:space="0" w:color="auto"/>
        <w:bottom w:val="none" w:sz="0" w:space="0" w:color="auto"/>
        <w:right w:val="none" w:sz="0" w:space="0" w:color="auto"/>
      </w:divBdr>
      <w:divsChild>
        <w:div w:id="1719236455">
          <w:marLeft w:val="274"/>
          <w:marRight w:val="0"/>
          <w:marTop w:val="0"/>
          <w:marBottom w:val="0"/>
          <w:divBdr>
            <w:top w:val="none" w:sz="0" w:space="0" w:color="auto"/>
            <w:left w:val="none" w:sz="0" w:space="0" w:color="auto"/>
            <w:bottom w:val="none" w:sz="0" w:space="0" w:color="auto"/>
            <w:right w:val="none" w:sz="0" w:space="0" w:color="auto"/>
          </w:divBdr>
        </w:div>
        <w:div w:id="2047829421">
          <w:marLeft w:val="274"/>
          <w:marRight w:val="0"/>
          <w:marTop w:val="0"/>
          <w:marBottom w:val="0"/>
          <w:divBdr>
            <w:top w:val="none" w:sz="0" w:space="0" w:color="auto"/>
            <w:left w:val="none" w:sz="0" w:space="0" w:color="auto"/>
            <w:bottom w:val="none" w:sz="0" w:space="0" w:color="auto"/>
            <w:right w:val="none" w:sz="0" w:space="0" w:color="auto"/>
          </w:divBdr>
        </w:div>
      </w:divsChild>
    </w:div>
    <w:div w:id="1266572346">
      <w:bodyDiv w:val="1"/>
      <w:marLeft w:val="0"/>
      <w:marRight w:val="0"/>
      <w:marTop w:val="0"/>
      <w:marBottom w:val="0"/>
      <w:divBdr>
        <w:top w:val="none" w:sz="0" w:space="0" w:color="auto"/>
        <w:left w:val="none" w:sz="0" w:space="0" w:color="auto"/>
        <w:bottom w:val="none" w:sz="0" w:space="0" w:color="auto"/>
        <w:right w:val="none" w:sz="0" w:space="0" w:color="auto"/>
      </w:divBdr>
    </w:div>
    <w:div w:id="1303585905">
      <w:bodyDiv w:val="1"/>
      <w:marLeft w:val="0"/>
      <w:marRight w:val="0"/>
      <w:marTop w:val="0"/>
      <w:marBottom w:val="0"/>
      <w:divBdr>
        <w:top w:val="none" w:sz="0" w:space="0" w:color="auto"/>
        <w:left w:val="none" w:sz="0" w:space="0" w:color="auto"/>
        <w:bottom w:val="none" w:sz="0" w:space="0" w:color="auto"/>
        <w:right w:val="none" w:sz="0" w:space="0" w:color="auto"/>
      </w:divBdr>
    </w:div>
    <w:div w:id="1312635959">
      <w:bodyDiv w:val="1"/>
      <w:marLeft w:val="0"/>
      <w:marRight w:val="0"/>
      <w:marTop w:val="0"/>
      <w:marBottom w:val="0"/>
      <w:divBdr>
        <w:top w:val="none" w:sz="0" w:space="0" w:color="auto"/>
        <w:left w:val="none" w:sz="0" w:space="0" w:color="auto"/>
        <w:bottom w:val="none" w:sz="0" w:space="0" w:color="auto"/>
        <w:right w:val="none" w:sz="0" w:space="0" w:color="auto"/>
      </w:divBdr>
    </w:div>
    <w:div w:id="1334453407">
      <w:bodyDiv w:val="1"/>
      <w:marLeft w:val="0"/>
      <w:marRight w:val="0"/>
      <w:marTop w:val="0"/>
      <w:marBottom w:val="0"/>
      <w:divBdr>
        <w:top w:val="none" w:sz="0" w:space="0" w:color="auto"/>
        <w:left w:val="none" w:sz="0" w:space="0" w:color="auto"/>
        <w:bottom w:val="none" w:sz="0" w:space="0" w:color="auto"/>
        <w:right w:val="none" w:sz="0" w:space="0" w:color="auto"/>
      </w:divBdr>
      <w:divsChild>
        <w:div w:id="2130856540">
          <w:marLeft w:val="274"/>
          <w:marRight w:val="0"/>
          <w:marTop w:val="0"/>
          <w:marBottom w:val="0"/>
          <w:divBdr>
            <w:top w:val="none" w:sz="0" w:space="0" w:color="auto"/>
            <w:left w:val="none" w:sz="0" w:space="0" w:color="auto"/>
            <w:bottom w:val="none" w:sz="0" w:space="0" w:color="auto"/>
            <w:right w:val="none" w:sz="0" w:space="0" w:color="auto"/>
          </w:divBdr>
        </w:div>
      </w:divsChild>
    </w:div>
    <w:div w:id="1357269056">
      <w:bodyDiv w:val="1"/>
      <w:marLeft w:val="0"/>
      <w:marRight w:val="0"/>
      <w:marTop w:val="0"/>
      <w:marBottom w:val="0"/>
      <w:divBdr>
        <w:top w:val="none" w:sz="0" w:space="0" w:color="auto"/>
        <w:left w:val="none" w:sz="0" w:space="0" w:color="auto"/>
        <w:bottom w:val="none" w:sz="0" w:space="0" w:color="auto"/>
        <w:right w:val="none" w:sz="0" w:space="0" w:color="auto"/>
      </w:divBdr>
    </w:div>
    <w:div w:id="1394160104">
      <w:bodyDiv w:val="1"/>
      <w:marLeft w:val="0"/>
      <w:marRight w:val="0"/>
      <w:marTop w:val="0"/>
      <w:marBottom w:val="0"/>
      <w:divBdr>
        <w:top w:val="none" w:sz="0" w:space="0" w:color="auto"/>
        <w:left w:val="none" w:sz="0" w:space="0" w:color="auto"/>
        <w:bottom w:val="none" w:sz="0" w:space="0" w:color="auto"/>
        <w:right w:val="none" w:sz="0" w:space="0" w:color="auto"/>
      </w:divBdr>
    </w:div>
    <w:div w:id="1440103550">
      <w:bodyDiv w:val="1"/>
      <w:marLeft w:val="0"/>
      <w:marRight w:val="0"/>
      <w:marTop w:val="0"/>
      <w:marBottom w:val="0"/>
      <w:divBdr>
        <w:top w:val="none" w:sz="0" w:space="0" w:color="auto"/>
        <w:left w:val="none" w:sz="0" w:space="0" w:color="auto"/>
        <w:bottom w:val="none" w:sz="0" w:space="0" w:color="auto"/>
        <w:right w:val="none" w:sz="0" w:space="0" w:color="auto"/>
      </w:divBdr>
    </w:div>
    <w:div w:id="1508520343">
      <w:bodyDiv w:val="1"/>
      <w:marLeft w:val="0"/>
      <w:marRight w:val="0"/>
      <w:marTop w:val="0"/>
      <w:marBottom w:val="0"/>
      <w:divBdr>
        <w:top w:val="none" w:sz="0" w:space="0" w:color="auto"/>
        <w:left w:val="none" w:sz="0" w:space="0" w:color="auto"/>
        <w:bottom w:val="none" w:sz="0" w:space="0" w:color="auto"/>
        <w:right w:val="none" w:sz="0" w:space="0" w:color="auto"/>
      </w:divBdr>
    </w:div>
    <w:div w:id="1618636450">
      <w:bodyDiv w:val="1"/>
      <w:marLeft w:val="0"/>
      <w:marRight w:val="0"/>
      <w:marTop w:val="0"/>
      <w:marBottom w:val="0"/>
      <w:divBdr>
        <w:top w:val="none" w:sz="0" w:space="0" w:color="auto"/>
        <w:left w:val="none" w:sz="0" w:space="0" w:color="auto"/>
        <w:bottom w:val="none" w:sz="0" w:space="0" w:color="auto"/>
        <w:right w:val="none" w:sz="0" w:space="0" w:color="auto"/>
      </w:divBdr>
      <w:divsChild>
        <w:div w:id="605623957">
          <w:marLeft w:val="274"/>
          <w:marRight w:val="0"/>
          <w:marTop w:val="0"/>
          <w:marBottom w:val="0"/>
          <w:divBdr>
            <w:top w:val="none" w:sz="0" w:space="0" w:color="auto"/>
            <w:left w:val="none" w:sz="0" w:space="0" w:color="auto"/>
            <w:bottom w:val="none" w:sz="0" w:space="0" w:color="auto"/>
            <w:right w:val="none" w:sz="0" w:space="0" w:color="auto"/>
          </w:divBdr>
        </w:div>
      </w:divsChild>
    </w:div>
    <w:div w:id="1632512578">
      <w:bodyDiv w:val="1"/>
      <w:marLeft w:val="0"/>
      <w:marRight w:val="0"/>
      <w:marTop w:val="0"/>
      <w:marBottom w:val="0"/>
      <w:divBdr>
        <w:top w:val="none" w:sz="0" w:space="0" w:color="auto"/>
        <w:left w:val="none" w:sz="0" w:space="0" w:color="auto"/>
        <w:bottom w:val="none" w:sz="0" w:space="0" w:color="auto"/>
        <w:right w:val="none" w:sz="0" w:space="0" w:color="auto"/>
      </w:divBdr>
    </w:div>
    <w:div w:id="1708414108">
      <w:bodyDiv w:val="1"/>
      <w:marLeft w:val="0"/>
      <w:marRight w:val="0"/>
      <w:marTop w:val="0"/>
      <w:marBottom w:val="0"/>
      <w:divBdr>
        <w:top w:val="none" w:sz="0" w:space="0" w:color="auto"/>
        <w:left w:val="none" w:sz="0" w:space="0" w:color="auto"/>
        <w:bottom w:val="none" w:sz="0" w:space="0" w:color="auto"/>
        <w:right w:val="none" w:sz="0" w:space="0" w:color="auto"/>
      </w:divBdr>
    </w:div>
    <w:div w:id="1740244323">
      <w:bodyDiv w:val="1"/>
      <w:marLeft w:val="0"/>
      <w:marRight w:val="0"/>
      <w:marTop w:val="0"/>
      <w:marBottom w:val="0"/>
      <w:divBdr>
        <w:top w:val="none" w:sz="0" w:space="0" w:color="auto"/>
        <w:left w:val="none" w:sz="0" w:space="0" w:color="auto"/>
        <w:bottom w:val="none" w:sz="0" w:space="0" w:color="auto"/>
        <w:right w:val="none" w:sz="0" w:space="0" w:color="auto"/>
      </w:divBdr>
    </w:div>
    <w:div w:id="1768425679">
      <w:bodyDiv w:val="1"/>
      <w:marLeft w:val="0"/>
      <w:marRight w:val="0"/>
      <w:marTop w:val="0"/>
      <w:marBottom w:val="0"/>
      <w:divBdr>
        <w:top w:val="none" w:sz="0" w:space="0" w:color="auto"/>
        <w:left w:val="none" w:sz="0" w:space="0" w:color="auto"/>
        <w:bottom w:val="none" w:sz="0" w:space="0" w:color="auto"/>
        <w:right w:val="none" w:sz="0" w:space="0" w:color="auto"/>
      </w:divBdr>
      <w:divsChild>
        <w:div w:id="1047412852">
          <w:marLeft w:val="547"/>
          <w:marRight w:val="0"/>
          <w:marTop w:val="259"/>
          <w:marBottom w:val="0"/>
          <w:divBdr>
            <w:top w:val="none" w:sz="0" w:space="0" w:color="auto"/>
            <w:left w:val="none" w:sz="0" w:space="0" w:color="auto"/>
            <w:bottom w:val="none" w:sz="0" w:space="0" w:color="auto"/>
            <w:right w:val="none" w:sz="0" w:space="0" w:color="auto"/>
          </w:divBdr>
        </w:div>
        <w:div w:id="1155101794">
          <w:marLeft w:val="547"/>
          <w:marRight w:val="0"/>
          <w:marTop w:val="259"/>
          <w:marBottom w:val="0"/>
          <w:divBdr>
            <w:top w:val="none" w:sz="0" w:space="0" w:color="auto"/>
            <w:left w:val="none" w:sz="0" w:space="0" w:color="auto"/>
            <w:bottom w:val="none" w:sz="0" w:space="0" w:color="auto"/>
            <w:right w:val="none" w:sz="0" w:space="0" w:color="auto"/>
          </w:divBdr>
        </w:div>
        <w:div w:id="1329023442">
          <w:marLeft w:val="547"/>
          <w:marRight w:val="0"/>
          <w:marTop w:val="259"/>
          <w:marBottom w:val="0"/>
          <w:divBdr>
            <w:top w:val="none" w:sz="0" w:space="0" w:color="auto"/>
            <w:left w:val="none" w:sz="0" w:space="0" w:color="auto"/>
            <w:bottom w:val="none" w:sz="0" w:space="0" w:color="auto"/>
            <w:right w:val="none" w:sz="0" w:space="0" w:color="auto"/>
          </w:divBdr>
        </w:div>
        <w:div w:id="1460998047">
          <w:marLeft w:val="547"/>
          <w:marRight w:val="0"/>
          <w:marTop w:val="259"/>
          <w:marBottom w:val="0"/>
          <w:divBdr>
            <w:top w:val="none" w:sz="0" w:space="0" w:color="auto"/>
            <w:left w:val="none" w:sz="0" w:space="0" w:color="auto"/>
            <w:bottom w:val="none" w:sz="0" w:space="0" w:color="auto"/>
            <w:right w:val="none" w:sz="0" w:space="0" w:color="auto"/>
          </w:divBdr>
        </w:div>
        <w:div w:id="1989699073">
          <w:marLeft w:val="547"/>
          <w:marRight w:val="0"/>
          <w:marTop w:val="259"/>
          <w:marBottom w:val="0"/>
          <w:divBdr>
            <w:top w:val="none" w:sz="0" w:space="0" w:color="auto"/>
            <w:left w:val="none" w:sz="0" w:space="0" w:color="auto"/>
            <w:bottom w:val="none" w:sz="0" w:space="0" w:color="auto"/>
            <w:right w:val="none" w:sz="0" w:space="0" w:color="auto"/>
          </w:divBdr>
        </w:div>
      </w:divsChild>
    </w:div>
    <w:div w:id="1817523723">
      <w:bodyDiv w:val="1"/>
      <w:marLeft w:val="0"/>
      <w:marRight w:val="0"/>
      <w:marTop w:val="0"/>
      <w:marBottom w:val="0"/>
      <w:divBdr>
        <w:top w:val="none" w:sz="0" w:space="0" w:color="auto"/>
        <w:left w:val="none" w:sz="0" w:space="0" w:color="auto"/>
        <w:bottom w:val="none" w:sz="0" w:space="0" w:color="auto"/>
        <w:right w:val="none" w:sz="0" w:space="0" w:color="auto"/>
      </w:divBdr>
      <w:divsChild>
        <w:div w:id="947005949">
          <w:marLeft w:val="274"/>
          <w:marRight w:val="0"/>
          <w:marTop w:val="0"/>
          <w:marBottom w:val="0"/>
          <w:divBdr>
            <w:top w:val="none" w:sz="0" w:space="0" w:color="auto"/>
            <w:left w:val="none" w:sz="0" w:space="0" w:color="auto"/>
            <w:bottom w:val="none" w:sz="0" w:space="0" w:color="auto"/>
            <w:right w:val="none" w:sz="0" w:space="0" w:color="auto"/>
          </w:divBdr>
        </w:div>
      </w:divsChild>
    </w:div>
    <w:div w:id="1849830665">
      <w:bodyDiv w:val="1"/>
      <w:marLeft w:val="0"/>
      <w:marRight w:val="0"/>
      <w:marTop w:val="0"/>
      <w:marBottom w:val="0"/>
      <w:divBdr>
        <w:top w:val="none" w:sz="0" w:space="0" w:color="auto"/>
        <w:left w:val="none" w:sz="0" w:space="0" w:color="auto"/>
        <w:bottom w:val="none" w:sz="0" w:space="0" w:color="auto"/>
        <w:right w:val="none" w:sz="0" w:space="0" w:color="auto"/>
      </w:divBdr>
    </w:div>
    <w:div w:id="1856336694">
      <w:bodyDiv w:val="1"/>
      <w:marLeft w:val="0"/>
      <w:marRight w:val="0"/>
      <w:marTop w:val="0"/>
      <w:marBottom w:val="0"/>
      <w:divBdr>
        <w:top w:val="none" w:sz="0" w:space="0" w:color="auto"/>
        <w:left w:val="none" w:sz="0" w:space="0" w:color="auto"/>
        <w:bottom w:val="none" w:sz="0" w:space="0" w:color="auto"/>
        <w:right w:val="none" w:sz="0" w:space="0" w:color="auto"/>
      </w:divBdr>
    </w:div>
    <w:div w:id="1916434049">
      <w:bodyDiv w:val="1"/>
      <w:marLeft w:val="0"/>
      <w:marRight w:val="0"/>
      <w:marTop w:val="0"/>
      <w:marBottom w:val="0"/>
      <w:divBdr>
        <w:top w:val="none" w:sz="0" w:space="0" w:color="auto"/>
        <w:left w:val="none" w:sz="0" w:space="0" w:color="auto"/>
        <w:bottom w:val="none" w:sz="0" w:space="0" w:color="auto"/>
        <w:right w:val="none" w:sz="0" w:space="0" w:color="auto"/>
      </w:divBdr>
    </w:div>
    <w:div w:id="1922912111">
      <w:bodyDiv w:val="1"/>
      <w:marLeft w:val="0"/>
      <w:marRight w:val="0"/>
      <w:marTop w:val="0"/>
      <w:marBottom w:val="0"/>
      <w:divBdr>
        <w:top w:val="none" w:sz="0" w:space="0" w:color="auto"/>
        <w:left w:val="none" w:sz="0" w:space="0" w:color="auto"/>
        <w:bottom w:val="none" w:sz="0" w:space="0" w:color="auto"/>
        <w:right w:val="none" w:sz="0" w:space="0" w:color="auto"/>
      </w:divBdr>
    </w:div>
    <w:div w:id="1940218308">
      <w:bodyDiv w:val="1"/>
      <w:marLeft w:val="0"/>
      <w:marRight w:val="0"/>
      <w:marTop w:val="0"/>
      <w:marBottom w:val="0"/>
      <w:divBdr>
        <w:top w:val="none" w:sz="0" w:space="0" w:color="auto"/>
        <w:left w:val="none" w:sz="0" w:space="0" w:color="auto"/>
        <w:bottom w:val="none" w:sz="0" w:space="0" w:color="auto"/>
        <w:right w:val="none" w:sz="0" w:space="0" w:color="auto"/>
      </w:divBdr>
    </w:div>
    <w:div w:id="1952472720">
      <w:bodyDiv w:val="1"/>
      <w:marLeft w:val="0"/>
      <w:marRight w:val="0"/>
      <w:marTop w:val="0"/>
      <w:marBottom w:val="0"/>
      <w:divBdr>
        <w:top w:val="none" w:sz="0" w:space="0" w:color="auto"/>
        <w:left w:val="none" w:sz="0" w:space="0" w:color="auto"/>
        <w:bottom w:val="none" w:sz="0" w:space="0" w:color="auto"/>
        <w:right w:val="none" w:sz="0" w:space="0" w:color="auto"/>
      </w:divBdr>
      <w:divsChild>
        <w:div w:id="1663511818">
          <w:marLeft w:val="274"/>
          <w:marRight w:val="0"/>
          <w:marTop w:val="0"/>
          <w:marBottom w:val="0"/>
          <w:divBdr>
            <w:top w:val="none" w:sz="0" w:space="0" w:color="auto"/>
            <w:left w:val="none" w:sz="0" w:space="0" w:color="auto"/>
            <w:bottom w:val="none" w:sz="0" w:space="0" w:color="auto"/>
            <w:right w:val="none" w:sz="0" w:space="0" w:color="auto"/>
          </w:divBdr>
        </w:div>
      </w:divsChild>
    </w:div>
    <w:div w:id="1953975061">
      <w:bodyDiv w:val="1"/>
      <w:marLeft w:val="0"/>
      <w:marRight w:val="0"/>
      <w:marTop w:val="0"/>
      <w:marBottom w:val="0"/>
      <w:divBdr>
        <w:top w:val="none" w:sz="0" w:space="0" w:color="auto"/>
        <w:left w:val="none" w:sz="0" w:space="0" w:color="auto"/>
        <w:bottom w:val="none" w:sz="0" w:space="0" w:color="auto"/>
        <w:right w:val="none" w:sz="0" w:space="0" w:color="auto"/>
      </w:divBdr>
    </w:div>
    <w:div w:id="2007511692">
      <w:bodyDiv w:val="1"/>
      <w:marLeft w:val="0"/>
      <w:marRight w:val="0"/>
      <w:marTop w:val="0"/>
      <w:marBottom w:val="0"/>
      <w:divBdr>
        <w:top w:val="none" w:sz="0" w:space="0" w:color="auto"/>
        <w:left w:val="none" w:sz="0" w:space="0" w:color="auto"/>
        <w:bottom w:val="none" w:sz="0" w:space="0" w:color="auto"/>
        <w:right w:val="none" w:sz="0" w:space="0" w:color="auto"/>
      </w:divBdr>
    </w:div>
    <w:div w:id="2014916245">
      <w:bodyDiv w:val="1"/>
      <w:marLeft w:val="0"/>
      <w:marRight w:val="0"/>
      <w:marTop w:val="0"/>
      <w:marBottom w:val="0"/>
      <w:divBdr>
        <w:top w:val="none" w:sz="0" w:space="0" w:color="auto"/>
        <w:left w:val="none" w:sz="0" w:space="0" w:color="auto"/>
        <w:bottom w:val="none" w:sz="0" w:space="0" w:color="auto"/>
        <w:right w:val="none" w:sz="0" w:space="0" w:color="auto"/>
      </w:divBdr>
    </w:div>
    <w:div w:id="2025857819">
      <w:bodyDiv w:val="1"/>
      <w:marLeft w:val="0"/>
      <w:marRight w:val="0"/>
      <w:marTop w:val="0"/>
      <w:marBottom w:val="0"/>
      <w:divBdr>
        <w:top w:val="none" w:sz="0" w:space="0" w:color="auto"/>
        <w:left w:val="none" w:sz="0" w:space="0" w:color="auto"/>
        <w:bottom w:val="none" w:sz="0" w:space="0" w:color="auto"/>
        <w:right w:val="none" w:sz="0" w:space="0" w:color="auto"/>
      </w:divBdr>
    </w:div>
    <w:div w:id="20650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erkehr.steiermark.a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raumplanung.steiermark.at/cms/dokumente/10745298_1115050/0c370a55/dasLand_rgb.jpg" TargetMode="External"/><Relationship Id="rId5" Type="http://schemas.openxmlformats.org/officeDocument/2006/relationships/settings" Target="settings.xml"/><Relationship Id="rId15" Type="http://schemas.openxmlformats.org/officeDocument/2006/relationships/hyperlink" Target="http://www.verkehr.steiermark.at"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2964-2BC8-451D-949B-17BDC845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4789</Words>
  <Characters>30171</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Suschek-Berger, Jürgen</dc:creator>
  <cp:lastModifiedBy>Stummer Thomas</cp:lastModifiedBy>
  <cp:revision>2</cp:revision>
  <cp:lastPrinted>2016-12-14T08:45:00Z</cp:lastPrinted>
  <dcterms:created xsi:type="dcterms:W3CDTF">2017-01-18T09:58:00Z</dcterms:created>
  <dcterms:modified xsi:type="dcterms:W3CDTF">2017-01-18T09:58:00Z</dcterms:modified>
</cp:coreProperties>
</file>